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95" w:type="dxa"/>
        <w:tblInd w:w="93" w:type="dxa"/>
        <w:tblLayout w:type="fixed"/>
        <w:tblLook w:val="04A0"/>
      </w:tblPr>
      <w:tblGrid>
        <w:gridCol w:w="568"/>
        <w:gridCol w:w="392"/>
        <w:gridCol w:w="2835"/>
        <w:gridCol w:w="65"/>
        <w:gridCol w:w="1735"/>
        <w:gridCol w:w="1260"/>
        <w:gridCol w:w="1260"/>
        <w:gridCol w:w="25"/>
        <w:gridCol w:w="1220"/>
        <w:gridCol w:w="15"/>
        <w:gridCol w:w="2720"/>
        <w:gridCol w:w="1485"/>
        <w:gridCol w:w="115"/>
      </w:tblGrid>
      <w:tr w:rsidR="0027511D" w:rsidRPr="0027511D" w:rsidTr="00A41D4B">
        <w:trPr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7511D" w:rsidRPr="0027511D" w:rsidTr="00A41D4B">
        <w:trPr>
          <w:trHeight w:val="27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VOSS AUTOMOTIVE GMBH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AADCV5476D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143(3)r.w.s144C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1032681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rate of tax is under dispute</w:t>
            </w:r>
          </w:p>
        </w:tc>
      </w:tr>
      <w:tr w:rsidR="0027511D" w:rsidRPr="0027511D" w:rsidTr="00A41D4B">
        <w:trPr>
          <w:trHeight w:val="36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VOSS AUTOMOTIVE GMBH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AADCV5476D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1032681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rate of tax is under dispute</w:t>
            </w:r>
          </w:p>
        </w:tc>
      </w:tr>
      <w:tr w:rsidR="0027511D" w:rsidRPr="0027511D" w:rsidTr="00A41D4B">
        <w:trPr>
          <w:trHeight w:val="15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ULTRAGAS APS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AABCU6480C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143(3)r.w.s144C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27937970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 xml:space="preserve">The company entered into `Time Charter party Agreement`(TCPA) with Bharat Petroleum Corporation Ltd. for </w:t>
            </w:r>
            <w:proofErr w:type="spellStart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Chartiering</w:t>
            </w:r>
            <w:proofErr w:type="spellEnd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 xml:space="preserve"> the vessel (Baltic Gas) and received a sum of Rs. 9,23,34,651/- during the year</w:t>
            </w:r>
          </w:p>
        </w:tc>
      </w:tr>
      <w:tr w:rsidR="0027511D" w:rsidRPr="0027511D" w:rsidTr="00A41D4B">
        <w:trPr>
          <w:trHeight w:val="39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VALENTINE MARITIME LTD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AABCV8604R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143(3)r.w.s144C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2480579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7511D" w:rsidRPr="0027511D" w:rsidTr="00A41D4B">
        <w:trPr>
          <w:trHeight w:val="49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VAN OORD DREDGING AND MARINE CONTRACTORS BV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AAACH3500M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12380310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 xml:space="preserve"> Major addition is on account of Addition/ </w:t>
            </w:r>
            <w:proofErr w:type="spellStart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disallowznce</w:t>
            </w:r>
            <w:proofErr w:type="spellEnd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 xml:space="preserve"> of Management Services </w:t>
            </w:r>
            <w:proofErr w:type="gramStart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Fees(</w:t>
            </w:r>
            <w:proofErr w:type="gramEnd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Royalty), Transfer Pricing Adjustment, Reimbursement of expenses (FTS).</w:t>
            </w:r>
          </w:p>
        </w:tc>
      </w:tr>
      <w:tr w:rsidR="0027511D" w:rsidRPr="0027511D" w:rsidTr="00A41D4B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UBS AG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AAACU5003G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143(3)r.w.s144C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142807526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 xml:space="preserve">TP adjustment, </w:t>
            </w:r>
            <w:proofErr w:type="spellStart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Disallownce</w:t>
            </w:r>
            <w:proofErr w:type="spellEnd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 xml:space="preserve"> of ESOP </w:t>
            </w:r>
            <w:proofErr w:type="spellStart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expn.</w:t>
            </w:r>
            <w:proofErr w:type="gramStart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,Interest</w:t>
            </w:r>
            <w:proofErr w:type="spellEnd"/>
            <w:proofErr w:type="gramEnd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 xml:space="preserve"> received from Branch, </w:t>
            </w:r>
            <w:proofErr w:type="spellStart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Gr</w:t>
            </w:r>
            <w:proofErr w:type="spellEnd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 xml:space="preserve"> IT cost disallowance, </w:t>
            </w:r>
            <w:proofErr w:type="spellStart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Gr</w:t>
            </w:r>
            <w:proofErr w:type="spellEnd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 xml:space="preserve"> IT cost received from branch.</w:t>
            </w:r>
          </w:p>
        </w:tc>
      </w:tr>
      <w:tr w:rsidR="0027511D" w:rsidRPr="0027511D" w:rsidTr="00A41D4B">
        <w:trPr>
          <w:trHeight w:val="6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VANGUARD EMERGING MARKETS STOCK INDEX FUND A SERIES OF VIEIF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AAATY0918K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143(3)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The Short-term capital losses was first set off against Short term capital gains taxable at 30% and then set off against short term capital gains taxable at 15%.</w:t>
            </w:r>
          </w:p>
        </w:tc>
      </w:tr>
      <w:tr w:rsidR="0027511D" w:rsidRPr="0027511D" w:rsidTr="00A41D4B">
        <w:trPr>
          <w:trHeight w:val="12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VALENTINE MARITIME LTD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AABCV8604R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143(3)r.w.s144C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20769928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AO erred in considering an amount of Rs 48</w:t>
            </w: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proofErr w:type="gramStart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,01,18,481.68</w:t>
            </w:r>
            <w:proofErr w:type="gramEnd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 xml:space="preserve"> received from ONGC towards r</w:t>
            </w: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br/>
            </w:r>
            <w:proofErr w:type="spellStart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eimbursement</w:t>
            </w:r>
            <w:proofErr w:type="spellEnd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 xml:space="preserve"> of service tax as project receipt</w:t>
            </w: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br/>
              <w:t xml:space="preserve">s and erred in taxing the same u/s 44BB. </w:t>
            </w:r>
          </w:p>
        </w:tc>
      </w:tr>
      <w:tr w:rsidR="0027511D" w:rsidRPr="0027511D" w:rsidTr="00A41D4B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UBS AG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AAACU5003G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143(3)r.w.s144C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 xml:space="preserve">143(1) demand. As per retune there is refund </w:t>
            </w:r>
          </w:p>
        </w:tc>
      </w:tr>
      <w:tr w:rsidR="0027511D" w:rsidRPr="0027511D" w:rsidTr="00A41D4B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VOSS AUTOMOTIVE GMBH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AADCV5476D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143(1)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8244411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CPC  demand</w:t>
            </w:r>
          </w:p>
        </w:tc>
      </w:tr>
      <w:tr w:rsidR="0027511D" w:rsidRPr="0027511D" w:rsidTr="00A41D4B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VONTOBEL FUND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AABCV5631Q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2011-12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147 </w:t>
            </w:r>
            <w:proofErr w:type="spellStart"/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r.w.s</w:t>
            </w:r>
            <w:proofErr w:type="spellEnd"/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2647930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Addition on the basis of NMS information u/s144</w:t>
            </w:r>
          </w:p>
        </w:tc>
      </w:tr>
      <w:tr w:rsidR="0027511D" w:rsidRPr="0027511D" w:rsidTr="00A41D4B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UCB BIOPHARMA SRL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AABCU7975N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271G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48832000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Penalty u/s 271G by TPO</w:t>
            </w:r>
          </w:p>
        </w:tc>
      </w:tr>
      <w:tr w:rsidR="0027511D" w:rsidRPr="0027511D" w:rsidTr="00A41D4B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UCB FARCHIM SA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AABCU7940F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271G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23008000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Penalty u/s 271G by TPO</w:t>
            </w:r>
          </w:p>
        </w:tc>
      </w:tr>
      <w:tr w:rsidR="0027511D" w:rsidRPr="0027511D" w:rsidTr="00A41D4B">
        <w:trPr>
          <w:trHeight w:val="12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VAN OORD DREDGING AND MARINE CONTRACTORS BV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AAACH3500M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 xml:space="preserve"> Major addition is on account of Addition/ </w:t>
            </w:r>
            <w:proofErr w:type="spellStart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disallowznce</w:t>
            </w:r>
            <w:proofErr w:type="spellEnd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 xml:space="preserve"> of Management Services </w:t>
            </w:r>
            <w:proofErr w:type="gramStart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Fees(</w:t>
            </w:r>
            <w:proofErr w:type="gramEnd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Royalty), Transfer Pricing Adjustment, Reimbursement of expenses (FTS).</w:t>
            </w:r>
          </w:p>
        </w:tc>
      </w:tr>
      <w:tr w:rsidR="0027511D" w:rsidRPr="0027511D" w:rsidTr="00A41D4B">
        <w:trPr>
          <w:trHeight w:val="4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VOLKSWAGEN AKTIENGESELLSCHAFT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AADCV0554C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143(3)r.w.s144C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 xml:space="preserve">TP adjustment, </w:t>
            </w:r>
          </w:p>
        </w:tc>
      </w:tr>
      <w:tr w:rsidR="0027511D" w:rsidRPr="0027511D" w:rsidTr="00A41D4B">
        <w:trPr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VODAFONE GROUP SERVICES LIMITED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AAECV1395C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143(3)r.w.s144C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22104320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 xml:space="preserve">TP adjustment, diff in </w:t>
            </w:r>
            <w:proofErr w:type="spellStart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reconcilliation</w:t>
            </w:r>
            <w:proofErr w:type="spellEnd"/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 xml:space="preserve"> of receipt as per 26AS vis-à-vis ROI</w:t>
            </w:r>
          </w:p>
        </w:tc>
      </w:tr>
      <w:tr w:rsidR="0027511D" w:rsidRPr="0027511D" w:rsidTr="00A41D4B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VFM EMERGING MARKETS TRUST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AAATV5969R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143(1)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38771360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CPC  demand</w:t>
            </w:r>
          </w:p>
        </w:tc>
      </w:tr>
      <w:tr w:rsidR="0027511D" w:rsidRPr="0027511D" w:rsidTr="00A41D4B">
        <w:trPr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UNIVATION TECHNOLOGIES LLC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AABCU2910R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1D" w:rsidRPr="0027511D" w:rsidRDefault="0027511D" w:rsidP="0027511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7511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560680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11D" w:rsidRPr="0027511D" w:rsidRDefault="0027511D" w:rsidP="00275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7511D">
              <w:rPr>
                <w:rFonts w:ascii="Calibri" w:eastAsia="Times New Roman" w:hAnsi="Calibri" w:cs="Calibri"/>
                <w:color w:val="000000"/>
                <w:sz w:val="22"/>
              </w:rPr>
              <w:t>CPC  demand</w:t>
            </w:r>
          </w:p>
        </w:tc>
      </w:tr>
      <w:tr w:rsidR="00A41D4B" w:rsidRPr="000E0668" w:rsidTr="00A41D4B">
        <w:trPr>
          <w:gridAfter w:val="1"/>
          <w:wAfter w:w="115" w:type="dxa"/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139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VALENTINE MARITIME GULF LTD -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AABCV0651J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 xml:space="preserve">           18,795,784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Department</w:t>
            </w:r>
          </w:p>
        </w:tc>
      </w:tr>
      <w:tr w:rsidR="00A41D4B" w:rsidRPr="000E0668" w:rsidTr="00A41D4B">
        <w:trPr>
          <w:gridAfter w:val="1"/>
          <w:wAfter w:w="115" w:type="dxa"/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148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UNITED PARCEL SERVICE CO. -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AAACU5523H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2000-2001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2"/>
              </w:rPr>
            </w:pPr>
            <w:r w:rsidRPr="000E0668">
              <w:rPr>
                <w:rFonts w:ascii="Calibri" w:hAnsi="Calibri" w:cs="Calibri"/>
                <w:color w:val="FF0000"/>
                <w:sz w:val="22"/>
              </w:rPr>
              <w:t xml:space="preserve">                          193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Assessee</w:t>
            </w:r>
          </w:p>
        </w:tc>
      </w:tr>
      <w:tr w:rsidR="00A41D4B" w:rsidRPr="000E0668" w:rsidTr="00A41D4B">
        <w:trPr>
          <w:gridAfter w:val="1"/>
          <w:wAfter w:w="115" w:type="dxa"/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160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UNITED PARCEL SERVICE CO. -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AAACU5523H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1999-2000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2"/>
              </w:rPr>
            </w:pPr>
            <w:r w:rsidRPr="000E0668">
              <w:rPr>
                <w:rFonts w:ascii="Calibri" w:hAnsi="Calibri" w:cs="Calibri"/>
                <w:color w:val="FF0000"/>
                <w:sz w:val="22"/>
              </w:rPr>
              <w:t xml:space="preserve">                            83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Assessee</w:t>
            </w:r>
          </w:p>
        </w:tc>
      </w:tr>
      <w:tr w:rsidR="00A41D4B" w:rsidRPr="000E0668" w:rsidTr="00A41D4B">
        <w:trPr>
          <w:gridAfter w:val="1"/>
          <w:wAfter w:w="115" w:type="dxa"/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169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UNITED PARCEL SERVICE CO. -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AAACU5523H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2001-2002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2"/>
              </w:rPr>
            </w:pPr>
            <w:r w:rsidRPr="000E0668">
              <w:rPr>
                <w:rFonts w:ascii="Calibri" w:hAnsi="Calibri" w:cs="Calibri"/>
                <w:color w:val="FF0000"/>
                <w:sz w:val="22"/>
              </w:rPr>
              <w:t xml:space="preserve">                            13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Assessee</w:t>
            </w:r>
          </w:p>
        </w:tc>
      </w:tr>
      <w:tr w:rsidR="00A41D4B" w:rsidRPr="000E0668" w:rsidTr="00A41D4B">
        <w:trPr>
          <w:gridAfter w:val="1"/>
          <w:wAfter w:w="115" w:type="dxa"/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213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VIACOM 18 MEDIA PVT LTD -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AAACM9164E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2010-2011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Assessee</w:t>
            </w:r>
          </w:p>
        </w:tc>
      </w:tr>
      <w:tr w:rsidR="00A41D4B" w:rsidRPr="000E0668" w:rsidTr="00A41D4B">
        <w:trPr>
          <w:gridAfter w:val="1"/>
          <w:wAfter w:w="115" w:type="dxa"/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214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VIACOM 18 MEDIA PVT LTD -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AAACM9164E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FC3FA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2009-2010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4B" w:rsidRPr="000E0668" w:rsidRDefault="00A41D4B" w:rsidP="007A727E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0E0668">
              <w:rPr>
                <w:rFonts w:ascii="Calibri" w:hAnsi="Calibri" w:cs="Calibri"/>
                <w:color w:val="000000"/>
                <w:sz w:val="22"/>
              </w:rPr>
              <w:t>Assessee</w:t>
            </w:r>
          </w:p>
        </w:tc>
      </w:tr>
    </w:tbl>
    <w:p w:rsidR="00BC02A3" w:rsidRDefault="00BC02A3"/>
    <w:p w:rsidR="00A41D4B" w:rsidRDefault="00A41D4B"/>
    <w:sectPr w:rsidR="00A41D4B" w:rsidSect="002751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7511D"/>
    <w:rsid w:val="001560A6"/>
    <w:rsid w:val="0027511D"/>
    <w:rsid w:val="002C2AA6"/>
    <w:rsid w:val="00314E4F"/>
    <w:rsid w:val="006D3983"/>
    <w:rsid w:val="00774A87"/>
    <w:rsid w:val="00774CDE"/>
    <w:rsid w:val="00856476"/>
    <w:rsid w:val="008F4545"/>
    <w:rsid w:val="00A1639B"/>
    <w:rsid w:val="00A41D4B"/>
    <w:rsid w:val="00BC02A3"/>
    <w:rsid w:val="00CD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3</cp:revision>
  <dcterms:created xsi:type="dcterms:W3CDTF">2020-12-11T10:45:00Z</dcterms:created>
  <dcterms:modified xsi:type="dcterms:W3CDTF">2020-12-11T11:44:00Z</dcterms:modified>
</cp:coreProperties>
</file>