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8" w:rsidRPr="00CA019F" w:rsidRDefault="009D1738" w:rsidP="009D1738">
      <w:pPr>
        <w:tabs>
          <w:tab w:val="left" w:pos="900"/>
        </w:tabs>
        <w:rPr>
          <w:rFonts w:cs="Times New Roman"/>
          <w:b/>
          <w:bCs/>
          <w:u w:val="single"/>
        </w:rPr>
      </w:pPr>
      <w:r w:rsidRPr="00CA019F">
        <w:rPr>
          <w:rFonts w:cs="Times New Roman"/>
          <w:b/>
          <w:bCs/>
          <w:u w:val="single"/>
        </w:rPr>
        <w:t>BIO DATA – GIRISH DAVE, ADVOCATE, MUMBAI</w:t>
      </w:r>
    </w:p>
    <w:p w:rsidR="009D1738" w:rsidRPr="00CA019F" w:rsidRDefault="009D1738" w:rsidP="009D1738">
      <w:pPr>
        <w:rPr>
          <w:rFonts w:cs="Times New Roman"/>
        </w:rPr>
      </w:pPr>
    </w:p>
    <w:p w:rsidR="009D1738" w:rsidRPr="00CA019F" w:rsidRDefault="009D1738" w:rsidP="009D1738">
      <w:pPr>
        <w:ind w:left="5040" w:hanging="5040"/>
        <w:rPr>
          <w:rFonts w:cs="Times New Roman"/>
          <w:b/>
          <w:bCs/>
        </w:rPr>
      </w:pPr>
      <w:r w:rsidRPr="00CA019F">
        <w:rPr>
          <w:rFonts w:cs="Times New Roman"/>
          <w:b/>
          <w:bCs/>
        </w:rPr>
        <w:t xml:space="preserve"> </w:t>
      </w:r>
    </w:p>
    <w:p w:rsidR="009D1738" w:rsidRPr="00CA019F" w:rsidRDefault="009D1738" w:rsidP="009D1738">
      <w:pPr>
        <w:rPr>
          <w:rFonts w:cs="Times New Roman"/>
        </w:rPr>
      </w:pPr>
      <w:r w:rsidRPr="00CA019F">
        <w:rPr>
          <w:rFonts w:cs="Times New Roman"/>
          <w:b/>
          <w:bCs/>
        </w:rPr>
        <w:t>Educat</w:t>
      </w:r>
      <w:r>
        <w:rPr>
          <w:rFonts w:cs="Times New Roman"/>
          <w:b/>
          <w:bCs/>
        </w:rPr>
        <w:t>ional Qualification</w:t>
      </w:r>
      <w:r>
        <w:rPr>
          <w:rFonts w:cs="Times New Roman"/>
          <w:b/>
          <w:bCs/>
        </w:rPr>
        <w:tab/>
      </w:r>
      <w:r w:rsidRPr="00CA019F">
        <w:rPr>
          <w:rFonts w:cs="Times New Roman"/>
          <w:b/>
          <w:bCs/>
        </w:rPr>
        <w:t>: M.Sc. LLB, I.R.S (</w:t>
      </w:r>
      <w:proofErr w:type="spellStart"/>
      <w:r w:rsidRPr="00CA019F">
        <w:rPr>
          <w:rFonts w:cs="Times New Roman"/>
          <w:b/>
          <w:bCs/>
        </w:rPr>
        <w:t>Retd</w:t>
      </w:r>
      <w:proofErr w:type="spellEnd"/>
      <w:r w:rsidRPr="00CA019F">
        <w:rPr>
          <w:rFonts w:cs="Times New Roman"/>
          <w:b/>
          <w:bCs/>
        </w:rPr>
        <w:t xml:space="preserve">.) </w:t>
      </w:r>
    </w:p>
    <w:p w:rsidR="009D1738" w:rsidRPr="00CA019F" w:rsidRDefault="009D1738" w:rsidP="009D1738">
      <w:pPr>
        <w:rPr>
          <w:rFonts w:cs="Times New Roman"/>
          <w:b/>
          <w:bCs/>
        </w:rPr>
      </w:pPr>
      <w:r w:rsidRPr="00CA019F">
        <w:rPr>
          <w:rFonts w:cs="Times New Roman"/>
          <w:b/>
          <w:bCs/>
        </w:rPr>
        <w:t xml:space="preserve">Presently enrolled as </w:t>
      </w:r>
      <w:r>
        <w:rPr>
          <w:rFonts w:cs="Times New Roman"/>
          <w:b/>
          <w:bCs/>
        </w:rPr>
        <w:t xml:space="preserve">an </w:t>
      </w:r>
      <w:r w:rsidRPr="00CA019F">
        <w:rPr>
          <w:rFonts w:cs="Times New Roman"/>
          <w:b/>
          <w:bCs/>
        </w:rPr>
        <w:t xml:space="preserve">Advocate with </w:t>
      </w:r>
      <w:r>
        <w:rPr>
          <w:rFonts w:cs="Times New Roman"/>
          <w:b/>
          <w:bCs/>
        </w:rPr>
        <w:t xml:space="preserve">the </w:t>
      </w:r>
      <w:r w:rsidRPr="00CA019F">
        <w:rPr>
          <w:rFonts w:cs="Times New Roman"/>
          <w:b/>
          <w:bCs/>
        </w:rPr>
        <w:t xml:space="preserve">Bar Council of Maharashtra &amp; Goa </w:t>
      </w:r>
    </w:p>
    <w:p w:rsidR="009D1738" w:rsidRDefault="009D1738" w:rsidP="009D1738">
      <w:pPr>
        <w:rPr>
          <w:rFonts w:cs="Times New Roman"/>
          <w:b/>
          <w:bCs/>
          <w:u w:val="single"/>
        </w:rPr>
      </w:pPr>
    </w:p>
    <w:p w:rsidR="009D1738" w:rsidRPr="00CA019F" w:rsidRDefault="009D1738" w:rsidP="009D1738">
      <w:pPr>
        <w:rPr>
          <w:rFonts w:cs="Times New Roman"/>
          <w:b/>
          <w:bCs/>
          <w:u w:val="single"/>
        </w:rPr>
      </w:pPr>
    </w:p>
    <w:p w:rsidR="00A55476" w:rsidRDefault="009813E8" w:rsidP="009D1738">
      <w:pPr>
        <w:jc w:val="both"/>
        <w:rPr>
          <w:rFonts w:cs="Times New Roman"/>
        </w:rPr>
      </w:pPr>
      <w:r>
        <w:rPr>
          <w:rFonts w:cs="Times New Roman"/>
        </w:rPr>
        <w:t xml:space="preserve">Shri Girish Dave is 72 years of age and has </w:t>
      </w:r>
      <w:r w:rsidR="009D1738">
        <w:rPr>
          <w:rFonts w:cs="Times New Roman"/>
        </w:rPr>
        <w:t>34 years of w</w:t>
      </w:r>
      <w:r w:rsidR="009D1738" w:rsidRPr="00CA019F">
        <w:rPr>
          <w:rFonts w:cs="Times New Roman"/>
        </w:rPr>
        <w:t>ork</w:t>
      </w:r>
      <w:r w:rsidR="009D1738">
        <w:rPr>
          <w:rFonts w:cs="Times New Roman"/>
        </w:rPr>
        <w:t xml:space="preserve"> experience </w:t>
      </w:r>
      <w:r w:rsidR="009D1738" w:rsidRPr="00CA019F">
        <w:rPr>
          <w:rFonts w:cs="Times New Roman"/>
        </w:rPr>
        <w:t xml:space="preserve">as </w:t>
      </w:r>
      <w:r w:rsidR="009D1738">
        <w:rPr>
          <w:rFonts w:cs="Times New Roman"/>
        </w:rPr>
        <w:t xml:space="preserve">an officer of the Indian Revenue Service in various capacities joining as </w:t>
      </w:r>
      <w:r w:rsidR="009D1738" w:rsidRPr="00CA019F">
        <w:rPr>
          <w:rFonts w:cs="Times New Roman"/>
        </w:rPr>
        <w:t>Assistant Commissioner</w:t>
      </w:r>
      <w:r w:rsidR="009D1738">
        <w:rPr>
          <w:rFonts w:cs="Times New Roman"/>
        </w:rPr>
        <w:t xml:space="preserve"> in the Income tax Department</w:t>
      </w:r>
      <w:r w:rsidR="009D1738" w:rsidRPr="00CA019F">
        <w:rPr>
          <w:rFonts w:cs="Times New Roman"/>
        </w:rPr>
        <w:t xml:space="preserve"> </w:t>
      </w:r>
      <w:r w:rsidR="009D1738">
        <w:rPr>
          <w:rFonts w:cs="Times New Roman"/>
        </w:rPr>
        <w:t xml:space="preserve">in the year </w:t>
      </w:r>
      <w:r w:rsidR="009D1738" w:rsidRPr="00CA019F">
        <w:rPr>
          <w:rFonts w:cs="Times New Roman"/>
        </w:rPr>
        <w:t xml:space="preserve">1976 </w:t>
      </w:r>
      <w:r w:rsidR="009D1738">
        <w:rPr>
          <w:rFonts w:cs="Times New Roman"/>
        </w:rPr>
        <w:t xml:space="preserve">and worked as such </w:t>
      </w:r>
      <w:r w:rsidR="009D1738" w:rsidRPr="00CA019F">
        <w:rPr>
          <w:rFonts w:cs="Times New Roman"/>
        </w:rPr>
        <w:t>t</w:t>
      </w:r>
      <w:r w:rsidR="009D1738">
        <w:rPr>
          <w:rFonts w:cs="Times New Roman"/>
        </w:rPr>
        <w:t>ill</w:t>
      </w:r>
      <w:r w:rsidR="009D1738" w:rsidRPr="00CA019F">
        <w:rPr>
          <w:rFonts w:cs="Times New Roman"/>
        </w:rPr>
        <w:t xml:space="preserve"> 1984</w:t>
      </w:r>
      <w:r w:rsidR="009D1738">
        <w:rPr>
          <w:rFonts w:cs="Times New Roman"/>
        </w:rPr>
        <w:t xml:space="preserve">, as also </w:t>
      </w:r>
      <w:r w:rsidR="009D1738" w:rsidRPr="00CA019F">
        <w:rPr>
          <w:rFonts w:cs="Times New Roman"/>
        </w:rPr>
        <w:t>Under Secretary in the Ministry of Finance, Department of Revenue,</w:t>
      </w:r>
      <w:r w:rsidR="009D1738">
        <w:rPr>
          <w:rFonts w:cs="Times New Roman"/>
        </w:rPr>
        <w:t xml:space="preserve"> Government of India,</w:t>
      </w:r>
      <w:r w:rsidR="009D1738" w:rsidRPr="00CA019F">
        <w:rPr>
          <w:rFonts w:cs="Times New Roman"/>
        </w:rPr>
        <w:t xml:space="preserve"> New Delhi in the years 1984- 1986. </w:t>
      </w:r>
      <w:r w:rsidR="009D1738">
        <w:rPr>
          <w:rFonts w:cs="Times New Roman"/>
        </w:rPr>
        <w:t xml:space="preserve">Since the year 2001, worked as </w:t>
      </w:r>
      <w:r w:rsidR="009D1738" w:rsidRPr="00CA019F">
        <w:rPr>
          <w:rFonts w:cs="Times New Roman"/>
        </w:rPr>
        <w:t>Commissioner of Income tax</w:t>
      </w:r>
      <w:r w:rsidR="009D1738">
        <w:rPr>
          <w:rFonts w:cs="Times New Roman"/>
        </w:rPr>
        <w:t xml:space="preserve"> in Mumbai</w:t>
      </w:r>
      <w:r w:rsidR="009D1738" w:rsidRPr="00CA019F">
        <w:rPr>
          <w:rFonts w:cs="Times New Roman"/>
        </w:rPr>
        <w:t xml:space="preserve"> and in </w:t>
      </w:r>
      <w:r w:rsidR="009D1738">
        <w:rPr>
          <w:rFonts w:cs="Times New Roman"/>
        </w:rPr>
        <w:t xml:space="preserve">the year </w:t>
      </w:r>
      <w:r w:rsidR="009D1738" w:rsidRPr="00CA019F">
        <w:rPr>
          <w:rFonts w:cs="Times New Roman"/>
        </w:rPr>
        <w:t>20</w:t>
      </w:r>
      <w:r w:rsidR="009D1738">
        <w:rPr>
          <w:rFonts w:cs="Times New Roman"/>
        </w:rPr>
        <w:t>09 wa</w:t>
      </w:r>
      <w:r w:rsidR="009D1738" w:rsidRPr="00CA019F">
        <w:rPr>
          <w:rFonts w:cs="Times New Roman"/>
        </w:rPr>
        <w:t>s p</w:t>
      </w:r>
      <w:r w:rsidR="009D1738">
        <w:rPr>
          <w:rFonts w:cs="Times New Roman"/>
        </w:rPr>
        <w:t>romoted</w:t>
      </w:r>
      <w:r w:rsidR="009D1738" w:rsidRPr="00CA019F">
        <w:rPr>
          <w:rFonts w:cs="Times New Roman"/>
        </w:rPr>
        <w:t xml:space="preserve"> as Chief Commissioner of Income tax in</w:t>
      </w:r>
      <w:r w:rsidR="009D1738">
        <w:rPr>
          <w:rFonts w:cs="Times New Roman"/>
        </w:rPr>
        <w:t xml:space="preserve"> Mumbai. He was Director of International Taxation in Mumbai from 2005 to 2009. He retired as Chief Commissioner of Income tax, Mumbai in January, 2010.</w:t>
      </w:r>
      <w:r w:rsidR="00A55476">
        <w:rPr>
          <w:rFonts w:cs="Times New Roman"/>
        </w:rPr>
        <w:t xml:space="preserve"> </w:t>
      </w:r>
      <w:r>
        <w:rPr>
          <w:rFonts w:cs="Times New Roman"/>
        </w:rPr>
        <w:t xml:space="preserve">He is presently settled </w:t>
      </w:r>
      <w:r w:rsidR="00A55476">
        <w:rPr>
          <w:rFonts w:cs="Times New Roman"/>
        </w:rPr>
        <w:t>in Udaipur</w:t>
      </w:r>
      <w:r>
        <w:rPr>
          <w:rFonts w:cs="Times New Roman"/>
        </w:rPr>
        <w:t xml:space="preserve"> </w:t>
      </w:r>
      <w:bookmarkStart w:id="0" w:name="_GoBack"/>
      <w:bookmarkEnd w:id="0"/>
      <w:r w:rsidR="00A55476">
        <w:rPr>
          <w:rFonts w:cs="Times New Roman"/>
        </w:rPr>
        <w:t>in</w:t>
      </w:r>
      <w:r>
        <w:rPr>
          <w:rFonts w:cs="Times New Roman"/>
        </w:rPr>
        <w:t xml:space="preserve"> Chitrakootnagar and working at Mumbai as an advocate for the last 12 years on taxation side. </w:t>
      </w:r>
    </w:p>
    <w:p w:rsidR="00A55476" w:rsidRDefault="00A55476" w:rsidP="009D1738">
      <w:pPr>
        <w:jc w:val="both"/>
        <w:rPr>
          <w:rFonts w:cs="Times New Roman"/>
        </w:rPr>
      </w:pPr>
    </w:p>
    <w:p w:rsidR="009813E8" w:rsidRPr="00CA019F" w:rsidRDefault="009813E8" w:rsidP="009D1738">
      <w:pPr>
        <w:jc w:val="both"/>
        <w:rPr>
          <w:rFonts w:cs="Times New Roman"/>
        </w:rPr>
      </w:pPr>
      <w:r>
        <w:rPr>
          <w:rFonts w:cs="Times New Roman"/>
        </w:rPr>
        <w:t xml:space="preserve">He has two daughters, the elder one, Mrs. Kadambari Jani married at Udaipur with Shri Rohit Jani son of Shri Shashi Ranjan Ji Jani. The younger one named Mrs. Shweta Acharya is married to Shri Ashish Acharya of Indore son of Latte Shri Govind JI Acharya who was General Secretary of Audichya Samaj and a dedicated worker for </w:t>
      </w:r>
      <w:proofErr w:type="spellStart"/>
      <w:r>
        <w:rPr>
          <w:rFonts w:cs="Times New Roman"/>
        </w:rPr>
        <w:t>thw</w:t>
      </w:r>
      <w:proofErr w:type="spellEnd"/>
      <w:r>
        <w:rPr>
          <w:rFonts w:cs="Times New Roman"/>
        </w:rPr>
        <w:t xml:space="preserve"> Samaj. </w:t>
      </w:r>
    </w:p>
    <w:p w:rsidR="009D1738" w:rsidRPr="00CA019F" w:rsidRDefault="009D1738" w:rsidP="009D1738">
      <w:pPr>
        <w:jc w:val="both"/>
        <w:rPr>
          <w:rFonts w:cs="Times New Roman"/>
        </w:rPr>
      </w:pPr>
    </w:p>
    <w:p w:rsidR="009D1738" w:rsidRDefault="009D1738" w:rsidP="009D1738">
      <w:pPr>
        <w:jc w:val="both"/>
        <w:rPr>
          <w:rFonts w:cs="Times New Roman"/>
        </w:rPr>
      </w:pPr>
      <w:r>
        <w:rPr>
          <w:rFonts w:cs="Times New Roman"/>
        </w:rPr>
        <w:t>He m</w:t>
      </w:r>
      <w:r w:rsidRPr="00CA019F">
        <w:rPr>
          <w:rFonts w:cs="Times New Roman"/>
        </w:rPr>
        <w:t xml:space="preserve">ade his name in the department as an officer of high integrity, devoted to duty and known for his </w:t>
      </w:r>
      <w:r>
        <w:rPr>
          <w:rFonts w:cs="Times New Roman"/>
        </w:rPr>
        <w:t xml:space="preserve">objective, just, </w:t>
      </w:r>
      <w:r w:rsidRPr="00CA019F">
        <w:rPr>
          <w:rFonts w:cs="Times New Roman"/>
        </w:rPr>
        <w:t>fai</w:t>
      </w:r>
      <w:r>
        <w:rPr>
          <w:rFonts w:cs="Times New Roman"/>
        </w:rPr>
        <w:t xml:space="preserve">r and transparent approach. Some of the cases involving significant issues, like </w:t>
      </w:r>
      <w:r w:rsidRPr="00CA019F">
        <w:rPr>
          <w:rFonts w:cs="Times New Roman"/>
        </w:rPr>
        <w:t>Vodafone</w:t>
      </w:r>
      <w:r>
        <w:rPr>
          <w:rFonts w:cs="Times New Roman"/>
        </w:rPr>
        <w:t xml:space="preserve">, Set Satellite, Morgan Stanley, </w:t>
      </w:r>
      <w:proofErr w:type="spellStart"/>
      <w:r>
        <w:rPr>
          <w:rFonts w:cs="Times New Roman"/>
        </w:rPr>
        <w:t>Ishikawajima</w:t>
      </w:r>
      <w:proofErr w:type="spellEnd"/>
      <w:r>
        <w:rPr>
          <w:rFonts w:cs="Times New Roman"/>
        </w:rPr>
        <w:t xml:space="preserve"> Harima, </w:t>
      </w:r>
      <w:proofErr w:type="spellStart"/>
      <w:r>
        <w:rPr>
          <w:rFonts w:cs="Times New Roman"/>
        </w:rPr>
        <w:t>Aditya</w:t>
      </w:r>
      <w:proofErr w:type="spellEnd"/>
      <w:r>
        <w:rPr>
          <w:rFonts w:cs="Times New Roman"/>
        </w:rPr>
        <w:t xml:space="preserve"> Birla, Tata Industries and AT&amp;T and E*-Trade</w:t>
      </w:r>
      <w:r w:rsidRPr="00CA019F">
        <w:rPr>
          <w:rFonts w:cs="Times New Roman"/>
        </w:rPr>
        <w:t xml:space="preserve"> w</w:t>
      </w:r>
      <w:r>
        <w:rPr>
          <w:rFonts w:cs="Times New Roman"/>
        </w:rPr>
        <w:t>ere taken up in his time as Director of Income tax (International Taxation), Mumbai. H</w:t>
      </w:r>
      <w:r w:rsidRPr="007C21BA">
        <w:rPr>
          <w:rFonts w:cs="Times New Roman"/>
        </w:rPr>
        <w:t xml:space="preserve">e was also associated as one of the </w:t>
      </w:r>
      <w:r>
        <w:rPr>
          <w:rFonts w:cs="Times New Roman"/>
        </w:rPr>
        <w:t xml:space="preserve">two </w:t>
      </w:r>
      <w:r w:rsidRPr="007C21BA">
        <w:rPr>
          <w:rFonts w:cs="Times New Roman"/>
        </w:rPr>
        <w:t>special counsels to assist Solicitor-General and Additional Solicitor General who represented the Government and the Income tax Department</w:t>
      </w:r>
      <w:r>
        <w:rPr>
          <w:rFonts w:cs="Times New Roman"/>
        </w:rPr>
        <w:t xml:space="preserve"> in t</w:t>
      </w:r>
      <w:r w:rsidRPr="00CA019F">
        <w:rPr>
          <w:rFonts w:cs="Times New Roman"/>
        </w:rPr>
        <w:t>he</w:t>
      </w:r>
      <w:r>
        <w:rPr>
          <w:rFonts w:cs="Times New Roman"/>
        </w:rPr>
        <w:t xml:space="preserve"> famous</w:t>
      </w:r>
      <w:r w:rsidRPr="00CA019F">
        <w:rPr>
          <w:rFonts w:cs="Times New Roman"/>
        </w:rPr>
        <w:t xml:space="preserve"> </w:t>
      </w:r>
      <w:r>
        <w:rPr>
          <w:rFonts w:cs="Times New Roman"/>
        </w:rPr>
        <w:t>“Vodafone” case which was decided on January 20, 2012 by Hon’ble</w:t>
      </w:r>
      <w:r w:rsidRPr="00CA019F">
        <w:rPr>
          <w:rFonts w:cs="Times New Roman"/>
        </w:rPr>
        <w:t xml:space="preserve"> Supreme Court of India</w:t>
      </w:r>
      <w:r w:rsidR="00212C62">
        <w:rPr>
          <w:rFonts w:cs="Times New Roman"/>
        </w:rPr>
        <w:t xml:space="preserve"> where Hon’ble Judges in open Court praised the efforts done by him.</w:t>
      </w:r>
    </w:p>
    <w:p w:rsidR="009D1738" w:rsidRDefault="009D1738" w:rsidP="009D1738">
      <w:pPr>
        <w:jc w:val="both"/>
        <w:rPr>
          <w:rFonts w:cs="Times New Roman"/>
        </w:rPr>
      </w:pPr>
    </w:p>
    <w:p w:rsidR="009D1738" w:rsidRDefault="009D1738" w:rsidP="009D1738">
      <w:pPr>
        <w:jc w:val="both"/>
        <w:rPr>
          <w:rFonts w:cs="Times New Roman"/>
        </w:rPr>
      </w:pPr>
      <w:r>
        <w:rPr>
          <w:rFonts w:cs="Times New Roman"/>
        </w:rPr>
        <w:t>He is</w:t>
      </w:r>
      <w:r w:rsidRPr="00CA019F">
        <w:rPr>
          <w:rFonts w:cs="Times New Roman"/>
        </w:rPr>
        <w:t xml:space="preserve"> representing various </w:t>
      </w:r>
      <w:r w:rsidR="002B168F">
        <w:rPr>
          <w:rFonts w:cs="Times New Roman"/>
        </w:rPr>
        <w:t xml:space="preserve">important </w:t>
      </w:r>
      <w:r w:rsidRPr="00CA019F">
        <w:rPr>
          <w:rFonts w:cs="Times New Roman"/>
        </w:rPr>
        <w:t>cases</w:t>
      </w:r>
      <w:r>
        <w:rPr>
          <w:rFonts w:cs="Times New Roman"/>
        </w:rPr>
        <w:t xml:space="preserve"> as Special Counsel</w:t>
      </w:r>
      <w:r w:rsidRPr="00CA019F">
        <w:rPr>
          <w:rFonts w:cs="Times New Roman"/>
        </w:rPr>
        <w:t xml:space="preserve"> </w:t>
      </w:r>
      <w:r>
        <w:rPr>
          <w:rFonts w:cs="Times New Roman"/>
        </w:rPr>
        <w:t xml:space="preserve">in Courts and Tribunals </w:t>
      </w:r>
      <w:r w:rsidRPr="00CA019F">
        <w:rPr>
          <w:rFonts w:cs="Times New Roman"/>
        </w:rPr>
        <w:t xml:space="preserve">for the Income tax Department </w:t>
      </w:r>
      <w:r>
        <w:rPr>
          <w:rFonts w:cs="Times New Roman"/>
        </w:rPr>
        <w:t xml:space="preserve">in India </w:t>
      </w:r>
      <w:r w:rsidRPr="00CA019F">
        <w:rPr>
          <w:rFonts w:cs="Times New Roman"/>
        </w:rPr>
        <w:t xml:space="preserve">and </w:t>
      </w:r>
      <w:r>
        <w:rPr>
          <w:rFonts w:cs="Times New Roman"/>
        </w:rPr>
        <w:t xml:space="preserve">also </w:t>
      </w:r>
      <w:r w:rsidRPr="00CA019F">
        <w:rPr>
          <w:rFonts w:cs="Times New Roman"/>
        </w:rPr>
        <w:t>practicing as an Independent advocate on tax side.</w:t>
      </w:r>
      <w:r>
        <w:rPr>
          <w:rFonts w:cs="Times New Roman"/>
        </w:rPr>
        <w:t xml:space="preserve"> </w:t>
      </w:r>
      <w:r w:rsidR="002B168F">
        <w:rPr>
          <w:rFonts w:cs="Times New Roman"/>
        </w:rPr>
        <w:t>He</w:t>
      </w:r>
      <w:r w:rsidRPr="00CA019F">
        <w:rPr>
          <w:rFonts w:cs="Times New Roman"/>
        </w:rPr>
        <w:t xml:space="preserve"> contribut</w:t>
      </w:r>
      <w:r>
        <w:rPr>
          <w:rFonts w:cs="Times New Roman"/>
        </w:rPr>
        <w:t>es</w:t>
      </w:r>
      <w:r w:rsidRPr="00CA019F">
        <w:rPr>
          <w:rFonts w:cs="Times New Roman"/>
        </w:rPr>
        <w:t xml:space="preserve"> articles in </w:t>
      </w:r>
      <w:r>
        <w:rPr>
          <w:rFonts w:cs="Times New Roman"/>
        </w:rPr>
        <w:t xml:space="preserve">tax </w:t>
      </w:r>
      <w:r w:rsidRPr="00CA019F">
        <w:rPr>
          <w:rFonts w:cs="Times New Roman"/>
        </w:rPr>
        <w:t>journals</w:t>
      </w:r>
      <w:r>
        <w:rPr>
          <w:rFonts w:cs="Times New Roman"/>
        </w:rPr>
        <w:t xml:space="preserve"> in India and addresses various seminars across India on taxation issues</w:t>
      </w:r>
      <w:r w:rsidRPr="00CA019F">
        <w:rPr>
          <w:rFonts w:cs="Times New Roman"/>
        </w:rPr>
        <w:t>.</w:t>
      </w:r>
      <w:r>
        <w:rPr>
          <w:rFonts w:cs="Times New Roman"/>
        </w:rPr>
        <w:t xml:space="preserve"> </w:t>
      </w:r>
    </w:p>
    <w:p w:rsidR="009D1738" w:rsidRDefault="009D1738" w:rsidP="009D1738">
      <w:pPr>
        <w:jc w:val="both"/>
        <w:rPr>
          <w:rFonts w:cs="Times New Roman"/>
        </w:rPr>
      </w:pPr>
    </w:p>
    <w:p w:rsidR="009D1738" w:rsidRPr="00CA019F" w:rsidRDefault="009D1738" w:rsidP="009D1738">
      <w:pPr>
        <w:jc w:val="both"/>
        <w:rPr>
          <w:rFonts w:cs="Times New Roman"/>
        </w:rPr>
      </w:pPr>
      <w:r>
        <w:rPr>
          <w:rFonts w:cs="Times New Roman"/>
        </w:rPr>
        <w:t>He</w:t>
      </w:r>
      <w:r w:rsidR="00212C62">
        <w:rPr>
          <w:rFonts w:cs="Times New Roman"/>
        </w:rPr>
        <w:t xml:space="preserve"> was</w:t>
      </w:r>
      <w:r>
        <w:rPr>
          <w:rFonts w:cs="Times New Roman"/>
        </w:rPr>
        <w:t xml:space="preserve"> also associated</w:t>
      </w:r>
      <w:r w:rsidR="00212C62">
        <w:rPr>
          <w:rFonts w:cs="Times New Roman"/>
        </w:rPr>
        <w:t xml:space="preserve"> </w:t>
      </w:r>
      <w:r>
        <w:rPr>
          <w:rFonts w:cs="Times New Roman"/>
        </w:rPr>
        <w:t>with Deloitte</w:t>
      </w:r>
      <w:r w:rsidR="00212C62">
        <w:rPr>
          <w:rFonts w:cs="Times New Roman"/>
        </w:rPr>
        <w:t>, an international firm for seven years</w:t>
      </w:r>
      <w:r>
        <w:rPr>
          <w:rFonts w:cs="Times New Roman"/>
        </w:rPr>
        <w:t xml:space="preserve"> as senior advisor on taxation side.</w:t>
      </w:r>
    </w:p>
    <w:p w:rsidR="009D1738" w:rsidRPr="00CA019F" w:rsidRDefault="009D1738" w:rsidP="009D1738">
      <w:pPr>
        <w:jc w:val="both"/>
        <w:rPr>
          <w:rFonts w:cs="Times New Roman"/>
        </w:rPr>
      </w:pPr>
    </w:p>
    <w:p w:rsidR="00B8641F" w:rsidRDefault="00B8641F"/>
    <w:sectPr w:rsidR="00B8641F">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03F" w:rsidRDefault="00F7503F">
      <w:r>
        <w:separator/>
      </w:r>
    </w:p>
  </w:endnote>
  <w:endnote w:type="continuationSeparator" w:id="0">
    <w:p w:rsidR="00F7503F" w:rsidRDefault="00F7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A7" w:rsidRDefault="009D1738" w:rsidP="00F85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3AA7" w:rsidRDefault="00F7503F" w:rsidP="00CC1E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A7" w:rsidRDefault="009D1738" w:rsidP="00F85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5476">
      <w:rPr>
        <w:rStyle w:val="PageNumber"/>
        <w:noProof/>
      </w:rPr>
      <w:t>1</w:t>
    </w:r>
    <w:r>
      <w:rPr>
        <w:rStyle w:val="PageNumber"/>
      </w:rPr>
      <w:fldChar w:fldCharType="end"/>
    </w:r>
  </w:p>
  <w:p w:rsidR="00FB3AA7" w:rsidRDefault="00F7503F" w:rsidP="00CC1E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03F" w:rsidRDefault="00F7503F">
      <w:r>
        <w:separator/>
      </w:r>
    </w:p>
  </w:footnote>
  <w:footnote w:type="continuationSeparator" w:id="0">
    <w:p w:rsidR="00F7503F" w:rsidRDefault="00F75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8"/>
    <w:rsid w:val="000D06D4"/>
    <w:rsid w:val="00212C62"/>
    <w:rsid w:val="002B168F"/>
    <w:rsid w:val="009813E8"/>
    <w:rsid w:val="009D1738"/>
    <w:rsid w:val="00A55476"/>
    <w:rsid w:val="00B8641F"/>
    <w:rsid w:val="00F750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738"/>
    <w:pPr>
      <w:spacing w:after="0" w:line="240" w:lineRule="auto"/>
    </w:pPr>
    <w:rPr>
      <w:rFonts w:ascii="Times New Roman" w:eastAsia="Times New Roman" w:hAnsi="Times New Roman" w:cs="Mangal"/>
      <w:sz w:val="24"/>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1738"/>
    <w:pPr>
      <w:tabs>
        <w:tab w:val="center" w:pos="4153"/>
        <w:tab w:val="right" w:pos="8306"/>
      </w:tabs>
    </w:pPr>
  </w:style>
  <w:style w:type="character" w:customStyle="1" w:styleId="FooterChar">
    <w:name w:val="Footer Char"/>
    <w:basedOn w:val="DefaultParagraphFont"/>
    <w:link w:val="Footer"/>
    <w:rsid w:val="009D1738"/>
    <w:rPr>
      <w:rFonts w:ascii="Times New Roman" w:eastAsia="Times New Roman" w:hAnsi="Times New Roman" w:cs="Mangal"/>
      <w:sz w:val="24"/>
      <w:szCs w:val="20"/>
      <w:lang w:val="en-US" w:bidi="hi-IN"/>
    </w:rPr>
  </w:style>
  <w:style w:type="character" w:styleId="PageNumber">
    <w:name w:val="page number"/>
    <w:basedOn w:val="DefaultParagraphFont"/>
    <w:rsid w:val="009D17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738"/>
    <w:pPr>
      <w:spacing w:after="0" w:line="240" w:lineRule="auto"/>
    </w:pPr>
    <w:rPr>
      <w:rFonts w:ascii="Times New Roman" w:eastAsia="Times New Roman" w:hAnsi="Times New Roman" w:cs="Mangal"/>
      <w:sz w:val="24"/>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1738"/>
    <w:pPr>
      <w:tabs>
        <w:tab w:val="center" w:pos="4153"/>
        <w:tab w:val="right" w:pos="8306"/>
      </w:tabs>
    </w:pPr>
  </w:style>
  <w:style w:type="character" w:customStyle="1" w:styleId="FooterChar">
    <w:name w:val="Footer Char"/>
    <w:basedOn w:val="DefaultParagraphFont"/>
    <w:link w:val="Footer"/>
    <w:rsid w:val="009D1738"/>
    <w:rPr>
      <w:rFonts w:ascii="Times New Roman" w:eastAsia="Times New Roman" w:hAnsi="Times New Roman" w:cs="Mangal"/>
      <w:sz w:val="24"/>
      <w:szCs w:val="20"/>
      <w:lang w:val="en-US" w:bidi="hi-IN"/>
    </w:rPr>
  </w:style>
  <w:style w:type="character" w:styleId="PageNumber">
    <w:name w:val="page number"/>
    <w:basedOn w:val="DefaultParagraphFont"/>
    <w:rsid w:val="009D1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G Dave</cp:lastModifiedBy>
  <cp:revision>5</cp:revision>
  <dcterms:created xsi:type="dcterms:W3CDTF">2022-03-03T07:08:00Z</dcterms:created>
  <dcterms:modified xsi:type="dcterms:W3CDTF">2022-03-03T07:31:00Z</dcterms:modified>
</cp:coreProperties>
</file>