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0" w:type="dxa"/>
        <w:tblLook w:val="04A0" w:firstRow="1" w:lastRow="0" w:firstColumn="1" w:lastColumn="0" w:noHBand="0" w:noVBand="1"/>
      </w:tblPr>
      <w:tblGrid>
        <w:gridCol w:w="960"/>
        <w:gridCol w:w="3040"/>
        <w:gridCol w:w="5200"/>
      </w:tblGrid>
      <w:tr w:rsidR="00E721E6" w:rsidRPr="00E721E6" w14:paraId="410F9256" w14:textId="77777777" w:rsidTr="00E721E6">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0B7C0" w14:textId="77777777" w:rsidR="00E721E6" w:rsidRPr="00E721E6" w:rsidRDefault="00E721E6" w:rsidP="00E721E6">
            <w:pPr>
              <w:spacing w:after="0" w:line="240" w:lineRule="auto"/>
              <w:rPr>
                <w:rFonts w:ascii="Rockwell" w:eastAsia="Times New Roman" w:hAnsi="Rockwell" w:cs="Calibri"/>
                <w:b/>
                <w:bCs/>
                <w:color w:val="000000"/>
                <w:sz w:val="24"/>
                <w:szCs w:val="24"/>
                <w:lang w:eastAsia="en-IN"/>
              </w:rPr>
            </w:pPr>
            <w:proofErr w:type="spellStart"/>
            <w:proofErr w:type="gramStart"/>
            <w:r w:rsidRPr="00E721E6">
              <w:rPr>
                <w:rFonts w:ascii="Rockwell" w:eastAsia="Times New Roman" w:hAnsi="Rockwell" w:cs="Calibri"/>
                <w:b/>
                <w:bCs/>
                <w:color w:val="000000"/>
                <w:sz w:val="24"/>
                <w:szCs w:val="24"/>
                <w:lang w:eastAsia="en-IN"/>
              </w:rPr>
              <w:t>Sr.No</w:t>
            </w:r>
            <w:proofErr w:type="spellEnd"/>
            <w:proofErr w:type="gramEnd"/>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14:paraId="6E06168A" w14:textId="77777777" w:rsidR="00E721E6" w:rsidRPr="00E721E6" w:rsidRDefault="00E721E6" w:rsidP="00E721E6">
            <w:pPr>
              <w:spacing w:after="0" w:line="240" w:lineRule="auto"/>
              <w:rPr>
                <w:rFonts w:ascii="Rockwell" w:eastAsia="Times New Roman" w:hAnsi="Rockwell" w:cs="Calibri"/>
                <w:b/>
                <w:bCs/>
                <w:color w:val="000000"/>
                <w:sz w:val="24"/>
                <w:szCs w:val="24"/>
                <w:lang w:eastAsia="en-IN"/>
              </w:rPr>
            </w:pPr>
            <w:r w:rsidRPr="00E721E6">
              <w:rPr>
                <w:rFonts w:ascii="Rockwell" w:eastAsia="Times New Roman" w:hAnsi="Rockwell" w:cs="Calibri"/>
                <w:b/>
                <w:bCs/>
                <w:color w:val="000000"/>
                <w:sz w:val="24"/>
                <w:szCs w:val="24"/>
                <w:lang w:eastAsia="en-IN"/>
              </w:rPr>
              <w:t>Date of Communication</w:t>
            </w:r>
          </w:p>
        </w:tc>
        <w:tc>
          <w:tcPr>
            <w:tcW w:w="5200" w:type="dxa"/>
            <w:tcBorders>
              <w:top w:val="single" w:sz="4" w:space="0" w:color="auto"/>
              <w:left w:val="nil"/>
              <w:bottom w:val="single" w:sz="4" w:space="0" w:color="auto"/>
              <w:right w:val="single" w:sz="4" w:space="0" w:color="auto"/>
            </w:tcBorders>
            <w:shd w:val="clear" w:color="auto" w:fill="auto"/>
            <w:vAlign w:val="center"/>
            <w:hideMark/>
          </w:tcPr>
          <w:p w14:paraId="7A9BAB82" w14:textId="77777777" w:rsidR="00E721E6" w:rsidRPr="00E721E6" w:rsidRDefault="00E721E6" w:rsidP="00E721E6">
            <w:pPr>
              <w:spacing w:after="0" w:line="240" w:lineRule="auto"/>
              <w:rPr>
                <w:rFonts w:ascii="Rockwell" w:eastAsia="Times New Roman" w:hAnsi="Rockwell" w:cs="Calibri"/>
                <w:b/>
                <w:bCs/>
                <w:color w:val="000000"/>
                <w:sz w:val="24"/>
                <w:szCs w:val="24"/>
                <w:lang w:eastAsia="en-IN"/>
              </w:rPr>
            </w:pPr>
            <w:r w:rsidRPr="00E721E6">
              <w:rPr>
                <w:rFonts w:ascii="Rockwell" w:eastAsia="Times New Roman" w:hAnsi="Rockwell" w:cs="Calibri"/>
                <w:b/>
                <w:bCs/>
                <w:color w:val="000000"/>
                <w:sz w:val="24"/>
                <w:szCs w:val="24"/>
                <w:lang w:eastAsia="en-IN"/>
              </w:rPr>
              <w:t>Issue involved</w:t>
            </w:r>
          </w:p>
        </w:tc>
      </w:tr>
      <w:tr w:rsidR="00E721E6" w:rsidRPr="00E721E6" w14:paraId="116518DB" w14:textId="77777777" w:rsidTr="00E721E6">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6DCDAE"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w:t>
            </w:r>
          </w:p>
        </w:tc>
        <w:tc>
          <w:tcPr>
            <w:tcW w:w="3040" w:type="dxa"/>
            <w:tcBorders>
              <w:top w:val="nil"/>
              <w:left w:val="nil"/>
              <w:bottom w:val="single" w:sz="4" w:space="0" w:color="auto"/>
              <w:right w:val="single" w:sz="4" w:space="0" w:color="auto"/>
            </w:tcBorders>
            <w:shd w:val="clear" w:color="auto" w:fill="auto"/>
            <w:noWrap/>
            <w:vAlign w:val="center"/>
            <w:hideMark/>
          </w:tcPr>
          <w:p w14:paraId="487836EB"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20.11.2007</w:t>
            </w:r>
          </w:p>
        </w:tc>
        <w:tc>
          <w:tcPr>
            <w:tcW w:w="5200" w:type="dxa"/>
            <w:tcBorders>
              <w:top w:val="nil"/>
              <w:left w:val="nil"/>
              <w:bottom w:val="single" w:sz="4" w:space="0" w:color="auto"/>
              <w:right w:val="single" w:sz="4" w:space="0" w:color="auto"/>
            </w:tcBorders>
            <w:shd w:val="clear" w:color="auto" w:fill="auto"/>
            <w:vAlign w:val="center"/>
            <w:hideMark/>
          </w:tcPr>
          <w:p w14:paraId="46DFC3BE"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BCCI letter to The Registrar of Societies, Chennai informing The Registrar about the changes made on 21.08.2007</w:t>
            </w:r>
          </w:p>
        </w:tc>
      </w:tr>
      <w:tr w:rsidR="00E721E6" w:rsidRPr="00E721E6" w14:paraId="094A2E2E" w14:textId="77777777" w:rsidTr="00E721E6">
        <w:trPr>
          <w:trHeight w:val="15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775250"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w:t>
            </w:r>
          </w:p>
        </w:tc>
        <w:tc>
          <w:tcPr>
            <w:tcW w:w="3040" w:type="dxa"/>
            <w:tcBorders>
              <w:top w:val="nil"/>
              <w:left w:val="nil"/>
              <w:bottom w:val="single" w:sz="4" w:space="0" w:color="auto"/>
              <w:right w:val="single" w:sz="4" w:space="0" w:color="auto"/>
            </w:tcBorders>
            <w:shd w:val="clear" w:color="auto" w:fill="auto"/>
            <w:noWrap/>
            <w:vAlign w:val="center"/>
            <w:hideMark/>
          </w:tcPr>
          <w:p w14:paraId="729DAF36"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12.11.2009</w:t>
            </w:r>
          </w:p>
        </w:tc>
        <w:tc>
          <w:tcPr>
            <w:tcW w:w="5200" w:type="dxa"/>
            <w:tcBorders>
              <w:top w:val="nil"/>
              <w:left w:val="nil"/>
              <w:bottom w:val="single" w:sz="4" w:space="0" w:color="auto"/>
              <w:right w:val="single" w:sz="4" w:space="0" w:color="auto"/>
            </w:tcBorders>
            <w:shd w:val="clear" w:color="auto" w:fill="auto"/>
            <w:vAlign w:val="center"/>
            <w:hideMark/>
          </w:tcPr>
          <w:p w14:paraId="2657970A" w14:textId="61719204"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proofErr w:type="spellStart"/>
            <w:r w:rsidRPr="00E721E6">
              <w:rPr>
                <w:rFonts w:ascii="Rockwell" w:eastAsia="Times New Roman" w:hAnsi="Rockwell" w:cs="Calibri"/>
                <w:color w:val="000000"/>
                <w:sz w:val="24"/>
                <w:szCs w:val="24"/>
                <w:lang w:eastAsia="en-IN"/>
              </w:rPr>
              <w:t>Addl.DIT's</w:t>
            </w:r>
            <w:proofErr w:type="spellEnd"/>
            <w:r w:rsidRPr="00E721E6">
              <w:rPr>
                <w:rFonts w:ascii="Rockwell" w:eastAsia="Times New Roman" w:hAnsi="Rockwell" w:cs="Calibri"/>
                <w:color w:val="000000"/>
                <w:sz w:val="24"/>
                <w:szCs w:val="24"/>
                <w:lang w:eastAsia="en-IN"/>
              </w:rPr>
              <w:t xml:space="preserve"> letter to DIT(E) informing DIT(E) of the changes made in the Objects and draws attention of Allahabad High Court judgement reported in 291 (ITR) 116 in case of Allahabad Agricultural Institute</w:t>
            </w:r>
          </w:p>
        </w:tc>
      </w:tr>
      <w:tr w:rsidR="00E721E6" w:rsidRPr="00E721E6" w14:paraId="07E2095D" w14:textId="77777777" w:rsidTr="00E721E6">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DA627D"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3</w:t>
            </w:r>
          </w:p>
        </w:tc>
        <w:tc>
          <w:tcPr>
            <w:tcW w:w="3040" w:type="dxa"/>
            <w:tcBorders>
              <w:top w:val="nil"/>
              <w:left w:val="nil"/>
              <w:bottom w:val="single" w:sz="4" w:space="0" w:color="auto"/>
              <w:right w:val="single" w:sz="4" w:space="0" w:color="auto"/>
            </w:tcBorders>
            <w:shd w:val="clear" w:color="auto" w:fill="auto"/>
            <w:noWrap/>
            <w:vAlign w:val="center"/>
            <w:hideMark/>
          </w:tcPr>
          <w:p w14:paraId="3E015610"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19.11.2009</w:t>
            </w:r>
          </w:p>
        </w:tc>
        <w:tc>
          <w:tcPr>
            <w:tcW w:w="5200" w:type="dxa"/>
            <w:tcBorders>
              <w:top w:val="nil"/>
              <w:left w:val="nil"/>
              <w:bottom w:val="single" w:sz="4" w:space="0" w:color="auto"/>
              <w:right w:val="single" w:sz="4" w:space="0" w:color="auto"/>
            </w:tcBorders>
            <w:shd w:val="clear" w:color="auto" w:fill="auto"/>
            <w:vAlign w:val="center"/>
            <w:hideMark/>
          </w:tcPr>
          <w:p w14:paraId="544F7901" w14:textId="3CB31A61"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proofErr w:type="spellStart"/>
            <w:r w:rsidRPr="00E721E6">
              <w:rPr>
                <w:rFonts w:ascii="Rockwell" w:eastAsia="Times New Roman" w:hAnsi="Rockwell" w:cs="Calibri"/>
                <w:color w:val="000000"/>
                <w:sz w:val="24"/>
                <w:szCs w:val="24"/>
                <w:lang w:eastAsia="en-IN"/>
              </w:rPr>
              <w:t>Addl.DIT</w:t>
            </w:r>
            <w:r>
              <w:rPr>
                <w:rFonts w:ascii="Rockwell" w:eastAsia="Times New Roman" w:hAnsi="Rockwell" w:cs="Calibri"/>
                <w:color w:val="000000"/>
                <w:sz w:val="24"/>
                <w:szCs w:val="24"/>
                <w:lang w:eastAsia="en-IN"/>
              </w:rPr>
              <w:t>’s</w:t>
            </w:r>
            <w:proofErr w:type="spellEnd"/>
            <w:r>
              <w:rPr>
                <w:rFonts w:ascii="Rockwell" w:eastAsia="Times New Roman" w:hAnsi="Rockwell" w:cs="Calibri"/>
                <w:color w:val="000000"/>
                <w:sz w:val="24"/>
                <w:szCs w:val="24"/>
                <w:lang w:eastAsia="en-IN"/>
              </w:rPr>
              <w:t xml:space="preserve"> </w:t>
            </w:r>
            <w:proofErr w:type="gramStart"/>
            <w:r>
              <w:rPr>
                <w:rFonts w:ascii="Rockwell" w:eastAsia="Times New Roman" w:hAnsi="Rockwell" w:cs="Calibri"/>
                <w:color w:val="000000"/>
                <w:sz w:val="24"/>
                <w:szCs w:val="24"/>
                <w:lang w:eastAsia="en-IN"/>
              </w:rPr>
              <w:t xml:space="preserve">letter </w:t>
            </w:r>
            <w:r w:rsidRPr="00E721E6">
              <w:rPr>
                <w:rFonts w:ascii="Rockwell" w:eastAsia="Times New Roman" w:hAnsi="Rockwell" w:cs="Calibri"/>
                <w:color w:val="000000"/>
                <w:sz w:val="24"/>
                <w:szCs w:val="24"/>
                <w:lang w:eastAsia="en-IN"/>
              </w:rPr>
              <w:t xml:space="preserve"> to</w:t>
            </w:r>
            <w:proofErr w:type="gramEnd"/>
            <w:r w:rsidRPr="00E721E6">
              <w:rPr>
                <w:rFonts w:ascii="Rockwell" w:eastAsia="Times New Roman" w:hAnsi="Rockwell" w:cs="Calibri"/>
                <w:color w:val="000000"/>
                <w:sz w:val="24"/>
                <w:szCs w:val="24"/>
                <w:lang w:eastAsia="en-IN"/>
              </w:rPr>
              <w:t xml:space="preserve"> DIT(E) enclosing the Memorandum of 2005 along with the changed Memorandum of 2007 (particularly changes in clause 2(L))</w:t>
            </w:r>
          </w:p>
        </w:tc>
      </w:tr>
      <w:tr w:rsidR="00E721E6" w:rsidRPr="00E721E6" w14:paraId="10F7B86A" w14:textId="77777777" w:rsidTr="00E721E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8DDAC7"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4</w:t>
            </w:r>
          </w:p>
        </w:tc>
        <w:tc>
          <w:tcPr>
            <w:tcW w:w="3040" w:type="dxa"/>
            <w:tcBorders>
              <w:top w:val="nil"/>
              <w:left w:val="nil"/>
              <w:bottom w:val="single" w:sz="4" w:space="0" w:color="auto"/>
              <w:right w:val="single" w:sz="4" w:space="0" w:color="auto"/>
            </w:tcBorders>
            <w:shd w:val="clear" w:color="auto" w:fill="auto"/>
            <w:noWrap/>
            <w:vAlign w:val="center"/>
            <w:hideMark/>
          </w:tcPr>
          <w:p w14:paraId="2E0EBB4B"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28.11.2009</w:t>
            </w:r>
          </w:p>
        </w:tc>
        <w:tc>
          <w:tcPr>
            <w:tcW w:w="5200" w:type="dxa"/>
            <w:tcBorders>
              <w:top w:val="nil"/>
              <w:left w:val="nil"/>
              <w:bottom w:val="single" w:sz="4" w:space="0" w:color="auto"/>
              <w:right w:val="single" w:sz="4" w:space="0" w:color="auto"/>
            </w:tcBorders>
            <w:shd w:val="clear" w:color="auto" w:fill="auto"/>
            <w:vAlign w:val="center"/>
            <w:hideMark/>
          </w:tcPr>
          <w:p w14:paraId="0633EC2A"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BCCI's letter to the DIT(E) referring the changes made on 01.06.2006</w:t>
            </w:r>
          </w:p>
        </w:tc>
      </w:tr>
      <w:tr w:rsidR="00E721E6" w:rsidRPr="00E721E6" w14:paraId="2EBB51BF" w14:textId="77777777" w:rsidTr="00E721E6">
        <w:trPr>
          <w:trHeight w:val="189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6A73FB"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5</w:t>
            </w:r>
          </w:p>
        </w:tc>
        <w:tc>
          <w:tcPr>
            <w:tcW w:w="3040" w:type="dxa"/>
            <w:tcBorders>
              <w:top w:val="nil"/>
              <w:left w:val="nil"/>
              <w:bottom w:val="single" w:sz="4" w:space="0" w:color="auto"/>
              <w:right w:val="single" w:sz="4" w:space="0" w:color="auto"/>
            </w:tcBorders>
            <w:shd w:val="clear" w:color="auto" w:fill="auto"/>
            <w:noWrap/>
            <w:vAlign w:val="center"/>
            <w:hideMark/>
          </w:tcPr>
          <w:p w14:paraId="30F023E0"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30.11.2009</w:t>
            </w:r>
          </w:p>
        </w:tc>
        <w:tc>
          <w:tcPr>
            <w:tcW w:w="5200" w:type="dxa"/>
            <w:tcBorders>
              <w:top w:val="nil"/>
              <w:left w:val="nil"/>
              <w:bottom w:val="single" w:sz="4" w:space="0" w:color="auto"/>
              <w:right w:val="single" w:sz="4" w:space="0" w:color="auto"/>
            </w:tcBorders>
            <w:shd w:val="clear" w:color="auto" w:fill="auto"/>
            <w:vAlign w:val="center"/>
            <w:hideMark/>
          </w:tcPr>
          <w:p w14:paraId="079D0AFD" w14:textId="73EB4B02"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 xml:space="preserve">The DIT(E)'s letter to the BCCI </w:t>
            </w:r>
            <w:r w:rsidRPr="00E721E6">
              <w:rPr>
                <w:rFonts w:ascii="Rockwell" w:eastAsia="Times New Roman" w:hAnsi="Rockwell" w:cs="Calibri"/>
                <w:color w:val="000000"/>
                <w:sz w:val="24"/>
                <w:szCs w:val="24"/>
                <w:lang w:eastAsia="en-IN"/>
              </w:rPr>
              <w:t>explaining</w:t>
            </w:r>
            <w:r w:rsidRPr="00E721E6">
              <w:rPr>
                <w:rFonts w:ascii="Rockwell" w:eastAsia="Times New Roman" w:hAnsi="Rockwell" w:cs="Calibri"/>
                <w:color w:val="000000"/>
                <w:sz w:val="24"/>
                <w:szCs w:val="24"/>
                <w:lang w:eastAsia="en-IN"/>
              </w:rPr>
              <w:t xml:space="preserve"> why the registration should not be treated as withdrawn along with the undertaking given in FORM 10A and highlighting the Allahabad High Court decision with extract from book of Rajaratnam. </w:t>
            </w:r>
          </w:p>
        </w:tc>
      </w:tr>
      <w:tr w:rsidR="00E721E6" w:rsidRPr="00E721E6" w14:paraId="5B8200ED" w14:textId="77777777" w:rsidTr="00E721E6">
        <w:trPr>
          <w:trHeight w:val="25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3BCAF3"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6</w:t>
            </w:r>
          </w:p>
        </w:tc>
        <w:tc>
          <w:tcPr>
            <w:tcW w:w="3040" w:type="dxa"/>
            <w:tcBorders>
              <w:top w:val="nil"/>
              <w:left w:val="nil"/>
              <w:bottom w:val="single" w:sz="4" w:space="0" w:color="auto"/>
              <w:right w:val="single" w:sz="4" w:space="0" w:color="auto"/>
            </w:tcBorders>
            <w:shd w:val="clear" w:color="auto" w:fill="auto"/>
            <w:noWrap/>
            <w:vAlign w:val="center"/>
            <w:hideMark/>
          </w:tcPr>
          <w:p w14:paraId="07E5BFD2"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03.12.2009</w:t>
            </w:r>
          </w:p>
        </w:tc>
        <w:tc>
          <w:tcPr>
            <w:tcW w:w="5200" w:type="dxa"/>
            <w:tcBorders>
              <w:top w:val="nil"/>
              <w:left w:val="nil"/>
              <w:bottom w:val="single" w:sz="4" w:space="0" w:color="auto"/>
              <w:right w:val="single" w:sz="4" w:space="0" w:color="auto"/>
            </w:tcBorders>
            <w:shd w:val="clear" w:color="auto" w:fill="auto"/>
            <w:vAlign w:val="center"/>
            <w:hideMark/>
          </w:tcPr>
          <w:p w14:paraId="13FC9237"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The DIT(E)'s letter to the BCCI repeating what had already been communicated to the assessee vide letter dated 30.11.2009 with a clear intimation that the registration is treated as withdrawn from 01.06.2006 with a condition that if the assessee wants then it may file a fresh application with changed objects.</w:t>
            </w:r>
          </w:p>
        </w:tc>
      </w:tr>
      <w:tr w:rsidR="00E721E6" w:rsidRPr="00E721E6" w14:paraId="269C163B" w14:textId="77777777" w:rsidTr="00E721E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6A5FBD"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7</w:t>
            </w:r>
          </w:p>
        </w:tc>
        <w:tc>
          <w:tcPr>
            <w:tcW w:w="3040" w:type="dxa"/>
            <w:tcBorders>
              <w:top w:val="nil"/>
              <w:left w:val="nil"/>
              <w:bottom w:val="single" w:sz="4" w:space="0" w:color="auto"/>
              <w:right w:val="single" w:sz="4" w:space="0" w:color="auto"/>
            </w:tcBorders>
            <w:shd w:val="clear" w:color="auto" w:fill="auto"/>
            <w:noWrap/>
            <w:vAlign w:val="center"/>
            <w:hideMark/>
          </w:tcPr>
          <w:p w14:paraId="7CE78EC1"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04.12.2009</w:t>
            </w:r>
          </w:p>
        </w:tc>
        <w:tc>
          <w:tcPr>
            <w:tcW w:w="5200" w:type="dxa"/>
            <w:tcBorders>
              <w:top w:val="nil"/>
              <w:left w:val="nil"/>
              <w:bottom w:val="single" w:sz="4" w:space="0" w:color="auto"/>
              <w:right w:val="single" w:sz="4" w:space="0" w:color="auto"/>
            </w:tcBorders>
            <w:shd w:val="clear" w:color="auto" w:fill="auto"/>
            <w:vAlign w:val="center"/>
            <w:hideMark/>
          </w:tcPr>
          <w:p w14:paraId="5A5C6BB0" w14:textId="6487DFB8"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proofErr w:type="spellStart"/>
            <w:r w:rsidRPr="00E721E6">
              <w:rPr>
                <w:rFonts w:ascii="Rockwell" w:eastAsia="Times New Roman" w:hAnsi="Rockwell" w:cs="Calibri"/>
                <w:color w:val="000000"/>
                <w:sz w:val="24"/>
                <w:szCs w:val="24"/>
                <w:lang w:eastAsia="en-IN"/>
              </w:rPr>
              <w:t>Addl.DIT's</w:t>
            </w:r>
            <w:proofErr w:type="spellEnd"/>
            <w:r w:rsidRPr="00E721E6">
              <w:rPr>
                <w:rFonts w:ascii="Rockwell" w:eastAsia="Times New Roman" w:hAnsi="Rockwell" w:cs="Calibri"/>
                <w:color w:val="000000"/>
                <w:sz w:val="24"/>
                <w:szCs w:val="24"/>
                <w:lang w:eastAsia="en-IN"/>
              </w:rPr>
              <w:t xml:space="preserve"> letter to the DIT(E) inform</w:t>
            </w:r>
            <w:r>
              <w:rPr>
                <w:rFonts w:ascii="Rockwell" w:eastAsia="Times New Roman" w:hAnsi="Rockwell" w:cs="Calibri"/>
                <w:color w:val="000000"/>
                <w:sz w:val="24"/>
                <w:szCs w:val="24"/>
                <w:lang w:eastAsia="en-IN"/>
              </w:rPr>
              <w:t>i</w:t>
            </w:r>
            <w:r w:rsidRPr="00E721E6">
              <w:rPr>
                <w:rFonts w:ascii="Rockwell" w:eastAsia="Times New Roman" w:hAnsi="Rockwell" w:cs="Calibri"/>
                <w:color w:val="000000"/>
                <w:sz w:val="24"/>
                <w:szCs w:val="24"/>
                <w:lang w:eastAsia="en-IN"/>
              </w:rPr>
              <w:t>ng the changes made in 2006 and 2007.</w:t>
            </w:r>
          </w:p>
        </w:tc>
      </w:tr>
      <w:tr w:rsidR="00E721E6" w:rsidRPr="00E721E6" w14:paraId="36BFFF9E" w14:textId="77777777" w:rsidTr="00E721E6">
        <w:trPr>
          <w:trHeight w:val="22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0DA05D"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8</w:t>
            </w:r>
          </w:p>
        </w:tc>
        <w:tc>
          <w:tcPr>
            <w:tcW w:w="3040" w:type="dxa"/>
            <w:tcBorders>
              <w:top w:val="nil"/>
              <w:left w:val="nil"/>
              <w:bottom w:val="single" w:sz="4" w:space="0" w:color="auto"/>
              <w:right w:val="single" w:sz="4" w:space="0" w:color="auto"/>
            </w:tcBorders>
            <w:shd w:val="clear" w:color="auto" w:fill="auto"/>
            <w:noWrap/>
            <w:vAlign w:val="center"/>
            <w:hideMark/>
          </w:tcPr>
          <w:p w14:paraId="1ECDDBD7"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14.12.2009</w:t>
            </w:r>
          </w:p>
        </w:tc>
        <w:tc>
          <w:tcPr>
            <w:tcW w:w="5200" w:type="dxa"/>
            <w:tcBorders>
              <w:top w:val="nil"/>
              <w:left w:val="nil"/>
              <w:bottom w:val="single" w:sz="4" w:space="0" w:color="auto"/>
              <w:right w:val="single" w:sz="4" w:space="0" w:color="auto"/>
            </w:tcBorders>
            <w:shd w:val="clear" w:color="auto" w:fill="auto"/>
            <w:vAlign w:val="center"/>
            <w:hideMark/>
          </w:tcPr>
          <w:p w14:paraId="5A778897"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The BCCI's letter to the DIT(E) acknowledging that no intimation was given along with contending that the DIT(E) has no power to cancel the registration under section 12A. The BCCI also stated that the reliance put up on decision of Allahabad High Court is misplaced.</w:t>
            </w:r>
          </w:p>
        </w:tc>
      </w:tr>
      <w:tr w:rsidR="00E721E6" w:rsidRPr="00E721E6" w14:paraId="64F99C52" w14:textId="77777777" w:rsidTr="00E721E6">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BE266A"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9</w:t>
            </w:r>
          </w:p>
        </w:tc>
        <w:tc>
          <w:tcPr>
            <w:tcW w:w="3040" w:type="dxa"/>
            <w:tcBorders>
              <w:top w:val="nil"/>
              <w:left w:val="nil"/>
              <w:bottom w:val="single" w:sz="4" w:space="0" w:color="auto"/>
              <w:right w:val="single" w:sz="4" w:space="0" w:color="auto"/>
            </w:tcBorders>
            <w:shd w:val="clear" w:color="auto" w:fill="auto"/>
            <w:noWrap/>
            <w:vAlign w:val="center"/>
            <w:hideMark/>
          </w:tcPr>
          <w:p w14:paraId="5FD49E6D"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16.12.2009</w:t>
            </w:r>
          </w:p>
        </w:tc>
        <w:tc>
          <w:tcPr>
            <w:tcW w:w="5200" w:type="dxa"/>
            <w:tcBorders>
              <w:top w:val="nil"/>
              <w:left w:val="nil"/>
              <w:bottom w:val="single" w:sz="4" w:space="0" w:color="auto"/>
              <w:right w:val="single" w:sz="4" w:space="0" w:color="auto"/>
            </w:tcBorders>
            <w:shd w:val="clear" w:color="auto" w:fill="auto"/>
            <w:vAlign w:val="center"/>
            <w:hideMark/>
          </w:tcPr>
          <w:p w14:paraId="7ACEA76B"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 xml:space="preserve">The </w:t>
            </w:r>
            <w:proofErr w:type="gramStart"/>
            <w:r w:rsidRPr="00E721E6">
              <w:rPr>
                <w:rFonts w:ascii="Rockwell" w:eastAsia="Times New Roman" w:hAnsi="Rockwell" w:cs="Calibri"/>
                <w:color w:val="000000"/>
                <w:sz w:val="24"/>
                <w:szCs w:val="24"/>
                <w:lang w:eastAsia="en-IN"/>
              </w:rPr>
              <w:t>BCCI's  letter</w:t>
            </w:r>
            <w:proofErr w:type="gramEnd"/>
            <w:r w:rsidRPr="00E721E6">
              <w:rPr>
                <w:rFonts w:ascii="Rockwell" w:eastAsia="Times New Roman" w:hAnsi="Rockwell" w:cs="Calibri"/>
                <w:color w:val="000000"/>
                <w:sz w:val="24"/>
                <w:szCs w:val="24"/>
                <w:lang w:eastAsia="en-IN"/>
              </w:rPr>
              <w:t xml:space="preserve"> to the DIT(E) stating that the registration should not be treated as withdrawn.</w:t>
            </w:r>
          </w:p>
        </w:tc>
      </w:tr>
      <w:tr w:rsidR="00E721E6" w:rsidRPr="00E721E6" w14:paraId="2CF1E7A5" w14:textId="77777777" w:rsidTr="00E721E6">
        <w:trPr>
          <w:trHeight w:val="25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EED7B8"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lastRenderedPageBreak/>
              <w:t>10</w:t>
            </w:r>
          </w:p>
        </w:tc>
        <w:tc>
          <w:tcPr>
            <w:tcW w:w="3040" w:type="dxa"/>
            <w:tcBorders>
              <w:top w:val="nil"/>
              <w:left w:val="nil"/>
              <w:bottom w:val="single" w:sz="4" w:space="0" w:color="auto"/>
              <w:right w:val="single" w:sz="4" w:space="0" w:color="auto"/>
            </w:tcBorders>
            <w:shd w:val="clear" w:color="auto" w:fill="auto"/>
            <w:noWrap/>
            <w:vAlign w:val="center"/>
            <w:hideMark/>
          </w:tcPr>
          <w:p w14:paraId="23D69732"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28.12.2009</w:t>
            </w:r>
          </w:p>
        </w:tc>
        <w:tc>
          <w:tcPr>
            <w:tcW w:w="5200" w:type="dxa"/>
            <w:tcBorders>
              <w:top w:val="nil"/>
              <w:left w:val="nil"/>
              <w:bottom w:val="single" w:sz="4" w:space="0" w:color="auto"/>
              <w:right w:val="single" w:sz="4" w:space="0" w:color="auto"/>
            </w:tcBorders>
            <w:shd w:val="clear" w:color="auto" w:fill="auto"/>
            <w:vAlign w:val="center"/>
            <w:hideMark/>
          </w:tcPr>
          <w:p w14:paraId="7A731B79"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 xml:space="preserve">The DIT(E)'s letter to the BCCI dealing with the arguments raised by the BCCI in its letter dated 14.12.2009 and concluding that the registration does not survive from the dates on which the objects were changed </w:t>
            </w:r>
            <w:proofErr w:type="spellStart"/>
            <w:r w:rsidRPr="00E721E6">
              <w:rPr>
                <w:rFonts w:ascii="Rockwell" w:eastAsia="Times New Roman" w:hAnsi="Rockwell" w:cs="Calibri"/>
                <w:color w:val="000000"/>
                <w:sz w:val="24"/>
                <w:szCs w:val="24"/>
                <w:lang w:eastAsia="en-IN"/>
              </w:rPr>
              <w:t>w.e.f</w:t>
            </w:r>
            <w:proofErr w:type="spellEnd"/>
            <w:r w:rsidRPr="00E721E6">
              <w:rPr>
                <w:rFonts w:ascii="Rockwell" w:eastAsia="Times New Roman" w:hAnsi="Rockwell" w:cs="Calibri"/>
                <w:color w:val="000000"/>
                <w:sz w:val="24"/>
                <w:szCs w:val="24"/>
                <w:lang w:eastAsia="en-IN"/>
              </w:rPr>
              <w:t xml:space="preserve"> 01.06.2006 and communicated to BCCI that fresh application may be filed with changed objects.</w:t>
            </w:r>
          </w:p>
        </w:tc>
      </w:tr>
      <w:tr w:rsidR="00E721E6" w:rsidRPr="00E721E6" w14:paraId="71B6D84E" w14:textId="77777777" w:rsidTr="00E721E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5073FD"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11</w:t>
            </w:r>
          </w:p>
        </w:tc>
        <w:tc>
          <w:tcPr>
            <w:tcW w:w="3040" w:type="dxa"/>
            <w:tcBorders>
              <w:top w:val="nil"/>
              <w:left w:val="nil"/>
              <w:bottom w:val="single" w:sz="4" w:space="0" w:color="auto"/>
              <w:right w:val="single" w:sz="4" w:space="0" w:color="auto"/>
            </w:tcBorders>
            <w:shd w:val="clear" w:color="auto" w:fill="auto"/>
            <w:noWrap/>
            <w:vAlign w:val="center"/>
            <w:hideMark/>
          </w:tcPr>
          <w:p w14:paraId="447EA2F3"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May-June 2013</w:t>
            </w:r>
          </w:p>
        </w:tc>
        <w:tc>
          <w:tcPr>
            <w:tcW w:w="5200" w:type="dxa"/>
            <w:tcBorders>
              <w:top w:val="nil"/>
              <w:left w:val="nil"/>
              <w:bottom w:val="single" w:sz="4" w:space="0" w:color="auto"/>
              <w:right w:val="single" w:sz="4" w:space="0" w:color="auto"/>
            </w:tcBorders>
            <w:shd w:val="clear" w:color="auto" w:fill="auto"/>
            <w:vAlign w:val="center"/>
            <w:hideMark/>
          </w:tcPr>
          <w:p w14:paraId="493E2FA6"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Delhi and Mumbai Police conducts searches on the charges of IPL Match Fixing.</w:t>
            </w:r>
          </w:p>
        </w:tc>
      </w:tr>
      <w:tr w:rsidR="00E721E6" w:rsidRPr="00E721E6" w14:paraId="7C1F70C6" w14:textId="77777777" w:rsidTr="00E721E6">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9522D9"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12</w:t>
            </w:r>
          </w:p>
        </w:tc>
        <w:tc>
          <w:tcPr>
            <w:tcW w:w="3040" w:type="dxa"/>
            <w:tcBorders>
              <w:top w:val="nil"/>
              <w:left w:val="nil"/>
              <w:bottom w:val="single" w:sz="4" w:space="0" w:color="auto"/>
              <w:right w:val="single" w:sz="4" w:space="0" w:color="auto"/>
            </w:tcBorders>
            <w:shd w:val="clear" w:color="auto" w:fill="auto"/>
            <w:noWrap/>
            <w:vAlign w:val="center"/>
            <w:hideMark/>
          </w:tcPr>
          <w:p w14:paraId="0A6691B6"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Oct-13</w:t>
            </w:r>
          </w:p>
        </w:tc>
        <w:tc>
          <w:tcPr>
            <w:tcW w:w="5200" w:type="dxa"/>
            <w:tcBorders>
              <w:top w:val="nil"/>
              <w:left w:val="nil"/>
              <w:bottom w:val="single" w:sz="4" w:space="0" w:color="auto"/>
              <w:right w:val="single" w:sz="4" w:space="0" w:color="auto"/>
            </w:tcBorders>
            <w:shd w:val="clear" w:color="auto" w:fill="auto"/>
            <w:vAlign w:val="center"/>
            <w:hideMark/>
          </w:tcPr>
          <w:p w14:paraId="1BF0B368"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Supreme Court of India appoints 3-Member Committee under Chairmanship of Justice Mukul Mudgal.</w:t>
            </w:r>
          </w:p>
        </w:tc>
      </w:tr>
      <w:tr w:rsidR="00E721E6" w:rsidRPr="00E721E6" w14:paraId="251C80BA" w14:textId="77777777" w:rsidTr="00E721E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364D85"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13</w:t>
            </w:r>
          </w:p>
        </w:tc>
        <w:tc>
          <w:tcPr>
            <w:tcW w:w="3040" w:type="dxa"/>
            <w:tcBorders>
              <w:top w:val="nil"/>
              <w:left w:val="nil"/>
              <w:bottom w:val="single" w:sz="4" w:space="0" w:color="auto"/>
              <w:right w:val="single" w:sz="4" w:space="0" w:color="auto"/>
            </w:tcBorders>
            <w:shd w:val="clear" w:color="auto" w:fill="auto"/>
            <w:noWrap/>
            <w:vAlign w:val="center"/>
            <w:hideMark/>
          </w:tcPr>
          <w:p w14:paraId="0748CF3F"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Feb-14</w:t>
            </w:r>
          </w:p>
        </w:tc>
        <w:tc>
          <w:tcPr>
            <w:tcW w:w="5200" w:type="dxa"/>
            <w:tcBorders>
              <w:top w:val="nil"/>
              <w:left w:val="nil"/>
              <w:bottom w:val="single" w:sz="4" w:space="0" w:color="auto"/>
              <w:right w:val="single" w:sz="4" w:space="0" w:color="auto"/>
            </w:tcBorders>
            <w:shd w:val="clear" w:color="auto" w:fill="auto"/>
            <w:vAlign w:val="center"/>
            <w:hideMark/>
          </w:tcPr>
          <w:p w14:paraId="0F4354E5"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Mudgal Committee submits report to Hon'ble Supreme Court of India</w:t>
            </w:r>
          </w:p>
        </w:tc>
      </w:tr>
      <w:tr w:rsidR="00E721E6" w:rsidRPr="00E721E6" w14:paraId="1BE38231" w14:textId="77777777" w:rsidTr="00E721E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832780"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14</w:t>
            </w:r>
          </w:p>
        </w:tc>
        <w:tc>
          <w:tcPr>
            <w:tcW w:w="3040" w:type="dxa"/>
            <w:tcBorders>
              <w:top w:val="nil"/>
              <w:left w:val="nil"/>
              <w:bottom w:val="single" w:sz="4" w:space="0" w:color="auto"/>
              <w:right w:val="single" w:sz="4" w:space="0" w:color="auto"/>
            </w:tcBorders>
            <w:shd w:val="clear" w:color="auto" w:fill="auto"/>
            <w:noWrap/>
            <w:vAlign w:val="center"/>
            <w:hideMark/>
          </w:tcPr>
          <w:p w14:paraId="2F8F41BA"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25.03.2014</w:t>
            </w:r>
          </w:p>
        </w:tc>
        <w:tc>
          <w:tcPr>
            <w:tcW w:w="5200" w:type="dxa"/>
            <w:tcBorders>
              <w:top w:val="nil"/>
              <w:left w:val="nil"/>
              <w:bottom w:val="single" w:sz="4" w:space="0" w:color="auto"/>
              <w:right w:val="single" w:sz="4" w:space="0" w:color="auto"/>
            </w:tcBorders>
            <w:shd w:val="clear" w:color="auto" w:fill="auto"/>
            <w:vAlign w:val="center"/>
            <w:hideMark/>
          </w:tcPr>
          <w:p w14:paraId="25D94973" w14:textId="47E43174"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Hon'ble Supreme Court of India asks N.</w:t>
            </w:r>
            <w:r>
              <w:rPr>
                <w:rFonts w:ascii="Rockwell" w:eastAsia="Times New Roman" w:hAnsi="Rockwell" w:cs="Calibri"/>
                <w:color w:val="000000"/>
                <w:sz w:val="24"/>
                <w:szCs w:val="24"/>
                <w:lang w:eastAsia="en-IN"/>
              </w:rPr>
              <w:t xml:space="preserve"> </w:t>
            </w:r>
            <w:r w:rsidRPr="00E721E6">
              <w:rPr>
                <w:rFonts w:ascii="Rockwell" w:eastAsia="Times New Roman" w:hAnsi="Rockwell" w:cs="Calibri"/>
                <w:color w:val="000000"/>
                <w:sz w:val="24"/>
                <w:szCs w:val="24"/>
                <w:lang w:eastAsia="en-IN"/>
              </w:rPr>
              <w:t>Srin</w:t>
            </w:r>
            <w:r>
              <w:rPr>
                <w:rFonts w:ascii="Rockwell" w:eastAsia="Times New Roman" w:hAnsi="Rockwell" w:cs="Calibri"/>
                <w:color w:val="000000"/>
                <w:sz w:val="24"/>
                <w:szCs w:val="24"/>
                <w:lang w:eastAsia="en-IN"/>
              </w:rPr>
              <w:t>i</w:t>
            </w:r>
            <w:r w:rsidRPr="00E721E6">
              <w:rPr>
                <w:rFonts w:ascii="Rockwell" w:eastAsia="Times New Roman" w:hAnsi="Rockwell" w:cs="Calibri"/>
                <w:color w:val="000000"/>
                <w:sz w:val="24"/>
                <w:szCs w:val="24"/>
                <w:lang w:eastAsia="en-IN"/>
              </w:rPr>
              <w:t>vasan, Pre</w:t>
            </w:r>
            <w:r>
              <w:rPr>
                <w:rFonts w:ascii="Rockwell" w:eastAsia="Times New Roman" w:hAnsi="Rockwell" w:cs="Calibri"/>
                <w:color w:val="000000"/>
                <w:sz w:val="24"/>
                <w:szCs w:val="24"/>
                <w:lang w:eastAsia="en-IN"/>
              </w:rPr>
              <w:t>s</w:t>
            </w:r>
            <w:r w:rsidRPr="00E721E6">
              <w:rPr>
                <w:rFonts w:ascii="Rockwell" w:eastAsia="Times New Roman" w:hAnsi="Rockwell" w:cs="Calibri"/>
                <w:color w:val="000000"/>
                <w:sz w:val="24"/>
                <w:szCs w:val="24"/>
                <w:lang w:eastAsia="en-IN"/>
              </w:rPr>
              <w:t>ident of BCCI to stepdown</w:t>
            </w:r>
          </w:p>
        </w:tc>
      </w:tr>
      <w:tr w:rsidR="00E721E6" w:rsidRPr="00E721E6" w14:paraId="7A48F066" w14:textId="77777777" w:rsidTr="00E721E6">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065B3C"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15</w:t>
            </w:r>
          </w:p>
        </w:tc>
        <w:tc>
          <w:tcPr>
            <w:tcW w:w="3040" w:type="dxa"/>
            <w:tcBorders>
              <w:top w:val="nil"/>
              <w:left w:val="nil"/>
              <w:bottom w:val="single" w:sz="4" w:space="0" w:color="auto"/>
              <w:right w:val="single" w:sz="4" w:space="0" w:color="auto"/>
            </w:tcBorders>
            <w:shd w:val="clear" w:color="auto" w:fill="auto"/>
            <w:noWrap/>
            <w:vAlign w:val="center"/>
            <w:hideMark/>
          </w:tcPr>
          <w:p w14:paraId="48E6C092"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Jan-15</w:t>
            </w:r>
          </w:p>
        </w:tc>
        <w:tc>
          <w:tcPr>
            <w:tcW w:w="5200" w:type="dxa"/>
            <w:tcBorders>
              <w:top w:val="nil"/>
              <w:left w:val="nil"/>
              <w:bottom w:val="single" w:sz="4" w:space="0" w:color="auto"/>
              <w:right w:val="single" w:sz="4" w:space="0" w:color="auto"/>
            </w:tcBorders>
            <w:shd w:val="clear" w:color="auto" w:fill="auto"/>
            <w:vAlign w:val="center"/>
            <w:hideMark/>
          </w:tcPr>
          <w:p w14:paraId="57768E96"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 xml:space="preserve">Hon'ble Supreme Court of India appoints Committee under Chairmanship of then Chief Justice of India, Justice </w:t>
            </w:r>
            <w:proofErr w:type="spellStart"/>
            <w:r w:rsidRPr="00E721E6">
              <w:rPr>
                <w:rFonts w:ascii="Rockwell" w:eastAsia="Times New Roman" w:hAnsi="Rockwell" w:cs="Calibri"/>
                <w:color w:val="000000"/>
                <w:sz w:val="24"/>
                <w:szCs w:val="24"/>
                <w:lang w:eastAsia="en-IN"/>
              </w:rPr>
              <w:t>R.</w:t>
            </w:r>
            <w:proofErr w:type="gramStart"/>
            <w:r w:rsidRPr="00E721E6">
              <w:rPr>
                <w:rFonts w:ascii="Rockwell" w:eastAsia="Times New Roman" w:hAnsi="Rockwell" w:cs="Calibri"/>
                <w:color w:val="000000"/>
                <w:sz w:val="24"/>
                <w:szCs w:val="24"/>
                <w:lang w:eastAsia="en-IN"/>
              </w:rPr>
              <w:t>M.Lodha</w:t>
            </w:r>
            <w:proofErr w:type="spellEnd"/>
            <w:proofErr w:type="gramEnd"/>
          </w:p>
        </w:tc>
      </w:tr>
      <w:tr w:rsidR="00E721E6" w:rsidRPr="00E721E6" w14:paraId="406E5FDF" w14:textId="77777777" w:rsidTr="00E721E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3B6613"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16</w:t>
            </w:r>
          </w:p>
        </w:tc>
        <w:tc>
          <w:tcPr>
            <w:tcW w:w="3040" w:type="dxa"/>
            <w:tcBorders>
              <w:top w:val="nil"/>
              <w:left w:val="nil"/>
              <w:bottom w:val="single" w:sz="4" w:space="0" w:color="auto"/>
              <w:right w:val="single" w:sz="4" w:space="0" w:color="auto"/>
            </w:tcBorders>
            <w:shd w:val="clear" w:color="auto" w:fill="auto"/>
            <w:noWrap/>
            <w:vAlign w:val="center"/>
            <w:hideMark/>
          </w:tcPr>
          <w:p w14:paraId="10C7CBD5"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18.12.2015</w:t>
            </w:r>
          </w:p>
        </w:tc>
        <w:tc>
          <w:tcPr>
            <w:tcW w:w="5200" w:type="dxa"/>
            <w:tcBorders>
              <w:top w:val="nil"/>
              <w:left w:val="nil"/>
              <w:bottom w:val="single" w:sz="4" w:space="0" w:color="auto"/>
              <w:right w:val="single" w:sz="4" w:space="0" w:color="auto"/>
            </w:tcBorders>
            <w:shd w:val="clear" w:color="auto" w:fill="auto"/>
            <w:vAlign w:val="center"/>
            <w:hideMark/>
          </w:tcPr>
          <w:p w14:paraId="5BE3778E"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 xml:space="preserve">Justice </w:t>
            </w:r>
            <w:proofErr w:type="spellStart"/>
            <w:r w:rsidRPr="00E721E6">
              <w:rPr>
                <w:rFonts w:ascii="Rockwell" w:eastAsia="Times New Roman" w:hAnsi="Rockwell" w:cs="Calibri"/>
                <w:color w:val="000000"/>
                <w:sz w:val="24"/>
                <w:szCs w:val="24"/>
                <w:lang w:eastAsia="en-IN"/>
              </w:rPr>
              <w:t>Lodha</w:t>
            </w:r>
            <w:proofErr w:type="spellEnd"/>
            <w:r w:rsidRPr="00E721E6">
              <w:rPr>
                <w:rFonts w:ascii="Rockwell" w:eastAsia="Times New Roman" w:hAnsi="Rockwell" w:cs="Calibri"/>
                <w:color w:val="000000"/>
                <w:sz w:val="24"/>
                <w:szCs w:val="24"/>
                <w:lang w:eastAsia="en-IN"/>
              </w:rPr>
              <w:t xml:space="preserve"> Committee submits report before the Hon'ble Supreme Court of India.</w:t>
            </w:r>
          </w:p>
        </w:tc>
      </w:tr>
      <w:tr w:rsidR="00E721E6" w:rsidRPr="00E721E6" w14:paraId="4EA451A9" w14:textId="77777777" w:rsidTr="00E721E6">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60CD52"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17</w:t>
            </w:r>
          </w:p>
        </w:tc>
        <w:tc>
          <w:tcPr>
            <w:tcW w:w="3040" w:type="dxa"/>
            <w:tcBorders>
              <w:top w:val="nil"/>
              <w:left w:val="nil"/>
              <w:bottom w:val="single" w:sz="4" w:space="0" w:color="auto"/>
              <w:right w:val="single" w:sz="4" w:space="0" w:color="auto"/>
            </w:tcBorders>
            <w:shd w:val="clear" w:color="auto" w:fill="auto"/>
            <w:noWrap/>
            <w:vAlign w:val="center"/>
            <w:hideMark/>
          </w:tcPr>
          <w:p w14:paraId="4DB19E6D"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21.08.2018</w:t>
            </w:r>
          </w:p>
        </w:tc>
        <w:tc>
          <w:tcPr>
            <w:tcW w:w="5200" w:type="dxa"/>
            <w:tcBorders>
              <w:top w:val="nil"/>
              <w:left w:val="nil"/>
              <w:bottom w:val="single" w:sz="4" w:space="0" w:color="auto"/>
              <w:right w:val="single" w:sz="4" w:space="0" w:color="auto"/>
            </w:tcBorders>
            <w:shd w:val="clear" w:color="auto" w:fill="auto"/>
            <w:vAlign w:val="center"/>
            <w:hideMark/>
          </w:tcPr>
          <w:p w14:paraId="32179B0F"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 xml:space="preserve">Amendments to objects and Rules and Regulations of BCCI made in consequence to the recommendations made by Justice </w:t>
            </w:r>
            <w:proofErr w:type="spellStart"/>
            <w:r w:rsidRPr="00E721E6">
              <w:rPr>
                <w:rFonts w:ascii="Rockwell" w:eastAsia="Times New Roman" w:hAnsi="Rockwell" w:cs="Calibri"/>
                <w:color w:val="000000"/>
                <w:sz w:val="24"/>
                <w:szCs w:val="24"/>
                <w:lang w:eastAsia="en-IN"/>
              </w:rPr>
              <w:t>Lodha</w:t>
            </w:r>
            <w:proofErr w:type="spellEnd"/>
            <w:r w:rsidRPr="00E721E6">
              <w:rPr>
                <w:rFonts w:ascii="Rockwell" w:eastAsia="Times New Roman" w:hAnsi="Rockwell" w:cs="Calibri"/>
                <w:color w:val="000000"/>
                <w:sz w:val="24"/>
                <w:szCs w:val="24"/>
                <w:lang w:eastAsia="en-IN"/>
              </w:rPr>
              <w:t xml:space="preserve"> Committee.</w:t>
            </w:r>
          </w:p>
        </w:tc>
      </w:tr>
      <w:tr w:rsidR="00E721E6" w:rsidRPr="00E721E6" w14:paraId="470527AD" w14:textId="77777777" w:rsidTr="00E721E6">
        <w:trPr>
          <w:trHeight w:val="6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DD979D"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18</w:t>
            </w:r>
          </w:p>
        </w:tc>
        <w:tc>
          <w:tcPr>
            <w:tcW w:w="3040" w:type="dxa"/>
            <w:tcBorders>
              <w:top w:val="nil"/>
              <w:left w:val="nil"/>
              <w:bottom w:val="single" w:sz="4" w:space="0" w:color="auto"/>
              <w:right w:val="single" w:sz="4" w:space="0" w:color="auto"/>
            </w:tcBorders>
            <w:shd w:val="clear" w:color="auto" w:fill="auto"/>
            <w:noWrap/>
            <w:vAlign w:val="center"/>
            <w:hideMark/>
          </w:tcPr>
          <w:p w14:paraId="200E25FF"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25.09.2018</w:t>
            </w:r>
          </w:p>
        </w:tc>
        <w:tc>
          <w:tcPr>
            <w:tcW w:w="5200" w:type="dxa"/>
            <w:tcBorders>
              <w:top w:val="nil"/>
              <w:left w:val="nil"/>
              <w:bottom w:val="single" w:sz="4" w:space="0" w:color="auto"/>
              <w:right w:val="single" w:sz="4" w:space="0" w:color="auto"/>
            </w:tcBorders>
            <w:shd w:val="clear" w:color="auto" w:fill="auto"/>
            <w:vAlign w:val="center"/>
            <w:hideMark/>
          </w:tcPr>
          <w:p w14:paraId="59D477CF"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Application under section 12AA filed before the CIT(Exemption) by the BCCI.</w:t>
            </w:r>
          </w:p>
        </w:tc>
      </w:tr>
      <w:tr w:rsidR="00E721E6" w:rsidRPr="00E721E6" w14:paraId="1591B406" w14:textId="77777777" w:rsidTr="00E721E6">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CFEBC5"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19</w:t>
            </w:r>
          </w:p>
        </w:tc>
        <w:tc>
          <w:tcPr>
            <w:tcW w:w="3040" w:type="dxa"/>
            <w:tcBorders>
              <w:top w:val="nil"/>
              <w:left w:val="nil"/>
              <w:bottom w:val="single" w:sz="4" w:space="0" w:color="auto"/>
              <w:right w:val="single" w:sz="4" w:space="0" w:color="auto"/>
            </w:tcBorders>
            <w:shd w:val="clear" w:color="auto" w:fill="auto"/>
            <w:noWrap/>
            <w:vAlign w:val="center"/>
            <w:hideMark/>
          </w:tcPr>
          <w:p w14:paraId="6294A8D3" w14:textId="77777777" w:rsidR="00E721E6" w:rsidRPr="00E721E6" w:rsidRDefault="00E721E6" w:rsidP="00E721E6">
            <w:pPr>
              <w:spacing w:after="0" w:line="240" w:lineRule="auto"/>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28.03.2019</w:t>
            </w:r>
          </w:p>
        </w:tc>
        <w:tc>
          <w:tcPr>
            <w:tcW w:w="5200" w:type="dxa"/>
            <w:tcBorders>
              <w:top w:val="nil"/>
              <w:left w:val="nil"/>
              <w:bottom w:val="single" w:sz="4" w:space="0" w:color="auto"/>
              <w:right w:val="single" w:sz="4" w:space="0" w:color="auto"/>
            </w:tcBorders>
            <w:shd w:val="clear" w:color="auto" w:fill="auto"/>
            <w:vAlign w:val="center"/>
            <w:hideMark/>
          </w:tcPr>
          <w:p w14:paraId="7C1D92B2" w14:textId="77777777" w:rsidR="00E721E6" w:rsidRPr="00E721E6" w:rsidRDefault="00E721E6" w:rsidP="00E721E6">
            <w:pPr>
              <w:spacing w:after="0" w:line="240" w:lineRule="auto"/>
              <w:jc w:val="both"/>
              <w:rPr>
                <w:rFonts w:ascii="Rockwell" w:eastAsia="Times New Roman" w:hAnsi="Rockwell" w:cs="Calibri"/>
                <w:color w:val="000000"/>
                <w:sz w:val="24"/>
                <w:szCs w:val="24"/>
                <w:lang w:eastAsia="en-IN"/>
              </w:rPr>
            </w:pPr>
            <w:r w:rsidRPr="00E721E6">
              <w:rPr>
                <w:rFonts w:ascii="Rockwell" w:eastAsia="Times New Roman" w:hAnsi="Rockwell" w:cs="Calibri"/>
                <w:color w:val="000000"/>
                <w:sz w:val="24"/>
                <w:szCs w:val="24"/>
                <w:lang w:eastAsia="en-IN"/>
              </w:rPr>
              <w:t>PCIT (Central) -3, Mumbai rejected the application filed by BCCI under section 12AA.</w:t>
            </w:r>
          </w:p>
        </w:tc>
      </w:tr>
    </w:tbl>
    <w:p w14:paraId="1CDFF00E" w14:textId="77777777" w:rsidR="000D7843" w:rsidRDefault="000D7843"/>
    <w:sectPr w:rsidR="000D7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85"/>
    <w:rsid w:val="000636AA"/>
    <w:rsid w:val="00083185"/>
    <w:rsid w:val="000D7843"/>
    <w:rsid w:val="005D58BE"/>
    <w:rsid w:val="00E721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F950"/>
  <w15:chartTrackingRefBased/>
  <w15:docId w15:val="{41925670-480E-4F1D-A98A-195579B7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yadav</dc:creator>
  <cp:keywords/>
  <dc:description/>
  <cp:lastModifiedBy>saurabh yadav</cp:lastModifiedBy>
  <cp:revision>2</cp:revision>
  <dcterms:created xsi:type="dcterms:W3CDTF">2022-09-12T11:23:00Z</dcterms:created>
  <dcterms:modified xsi:type="dcterms:W3CDTF">2022-09-12T11:26:00Z</dcterms:modified>
</cp:coreProperties>
</file>