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A4C" w:rsidRPr="003A7105" w:rsidRDefault="005B6A4C" w:rsidP="005F6BD4">
      <w:pPr>
        <w:pStyle w:val="BodyText"/>
        <w:tabs>
          <w:tab w:val="left" w:pos="10490"/>
        </w:tabs>
        <w:ind w:right="267"/>
        <w:jc w:val="both"/>
        <w:rPr>
          <w:rFonts w:ascii="Verdana" w:hAnsi="Verdana"/>
          <w:b/>
          <w:sz w:val="24"/>
          <w:szCs w:val="24"/>
        </w:rPr>
      </w:pPr>
      <w:r w:rsidRPr="003A7105">
        <w:rPr>
          <w:rFonts w:ascii="Verdana" w:hAnsi="Verdana"/>
          <w:b/>
          <w:sz w:val="24"/>
          <w:szCs w:val="24"/>
        </w:rPr>
        <w:t>Note on con</w:t>
      </w:r>
      <w:r w:rsidR="00D6008C" w:rsidRPr="003A7105">
        <w:rPr>
          <w:rFonts w:ascii="Verdana" w:hAnsi="Verdana"/>
          <w:b/>
          <w:sz w:val="24"/>
          <w:szCs w:val="24"/>
        </w:rPr>
        <w:t>trol &amp; management of appellant-c</w:t>
      </w:r>
      <w:r w:rsidRPr="003A7105">
        <w:rPr>
          <w:rFonts w:ascii="Verdana" w:hAnsi="Verdana"/>
          <w:b/>
          <w:sz w:val="24"/>
          <w:szCs w:val="24"/>
        </w:rPr>
        <w:t>ompany, E.Com</w:t>
      </w:r>
      <w:r w:rsidR="003A7105" w:rsidRPr="003A7105">
        <w:rPr>
          <w:rFonts w:ascii="Verdana" w:hAnsi="Verdana"/>
          <w:b/>
          <w:sz w:val="24"/>
          <w:szCs w:val="24"/>
        </w:rPr>
        <w:t xml:space="preserve"> as submitted for &amp; on behalf of Revenue-</w:t>
      </w:r>
    </w:p>
    <w:p w:rsidR="005B6A4C" w:rsidRPr="00D6008C" w:rsidRDefault="005B6A4C" w:rsidP="005F6BD4">
      <w:pPr>
        <w:pStyle w:val="BodyText"/>
        <w:tabs>
          <w:tab w:val="left" w:pos="10490"/>
        </w:tabs>
        <w:ind w:right="267"/>
        <w:jc w:val="both"/>
        <w:rPr>
          <w:rFonts w:ascii="Verdana" w:hAnsi="Verdana"/>
          <w:sz w:val="24"/>
          <w:szCs w:val="24"/>
        </w:rPr>
      </w:pPr>
    </w:p>
    <w:p w:rsidR="005B6A4C" w:rsidRPr="003A7105" w:rsidRDefault="005B6A4C" w:rsidP="005F6BD4">
      <w:pPr>
        <w:pStyle w:val="BodyText"/>
        <w:tabs>
          <w:tab w:val="left" w:pos="10490"/>
        </w:tabs>
        <w:ind w:right="267"/>
        <w:jc w:val="both"/>
        <w:rPr>
          <w:rFonts w:ascii="Verdana" w:hAnsi="Verdana"/>
          <w:b/>
          <w:sz w:val="24"/>
          <w:szCs w:val="24"/>
        </w:rPr>
      </w:pPr>
      <w:r w:rsidRPr="003A7105">
        <w:rPr>
          <w:rFonts w:ascii="Verdana" w:hAnsi="Verdana"/>
          <w:b/>
          <w:sz w:val="24"/>
          <w:szCs w:val="24"/>
        </w:rPr>
        <w:t>1. What signifies the term control and management?</w:t>
      </w:r>
    </w:p>
    <w:p w:rsidR="003A7105" w:rsidRDefault="005B6A4C" w:rsidP="005F6BD4">
      <w:pPr>
        <w:pStyle w:val="BodyText"/>
        <w:tabs>
          <w:tab w:val="left" w:pos="10490"/>
        </w:tabs>
        <w:ind w:right="267"/>
        <w:jc w:val="both"/>
        <w:rPr>
          <w:rFonts w:ascii="Verdana" w:hAnsi="Verdana"/>
          <w:sz w:val="24"/>
          <w:szCs w:val="24"/>
        </w:rPr>
      </w:pPr>
      <w:r w:rsidRPr="00D6008C">
        <w:rPr>
          <w:rFonts w:ascii="Verdana" w:hAnsi="Verdana"/>
          <w:sz w:val="24"/>
          <w:szCs w:val="24"/>
        </w:rPr>
        <w:t xml:space="preserve"> The term “control &amp; management” is a compendious expression which has acquired definite significance and connotation. A company resides for the purposes of income tax where its ‘real’ business is carried on and the ‘real’ business is carried on where the central management &amp; control ‘actually’ resides. </w:t>
      </w:r>
      <w:r w:rsidR="003A7105" w:rsidRPr="00D6008C">
        <w:rPr>
          <w:rFonts w:ascii="Verdana" w:hAnsi="Verdana"/>
          <w:sz w:val="24"/>
          <w:szCs w:val="24"/>
        </w:rPr>
        <w:t>This</w:t>
      </w:r>
      <w:r w:rsidRPr="00D6008C">
        <w:rPr>
          <w:rFonts w:ascii="Verdana" w:hAnsi="Verdana"/>
          <w:sz w:val="24"/>
          <w:szCs w:val="24"/>
        </w:rPr>
        <w:t xml:space="preserve"> is </w:t>
      </w:r>
      <w:r w:rsidR="003A7105">
        <w:rPr>
          <w:rFonts w:ascii="Verdana" w:hAnsi="Verdana"/>
          <w:sz w:val="24"/>
          <w:szCs w:val="24"/>
        </w:rPr>
        <w:t xml:space="preserve">a </w:t>
      </w:r>
      <w:r w:rsidRPr="00D6008C">
        <w:rPr>
          <w:rFonts w:ascii="Verdana" w:hAnsi="Verdana"/>
          <w:sz w:val="24"/>
          <w:szCs w:val="24"/>
        </w:rPr>
        <w:t>pure question of fact to be determined not according to the construction of this or that regulation or bye-law, but upon a scrutiny of the course of busines</w:t>
      </w:r>
      <w:r w:rsidR="003A7105">
        <w:rPr>
          <w:rFonts w:ascii="Verdana" w:hAnsi="Verdana"/>
          <w:sz w:val="24"/>
          <w:szCs w:val="24"/>
        </w:rPr>
        <w:t>s. In order to find out this</w:t>
      </w:r>
      <w:r w:rsidR="000D4F88">
        <w:rPr>
          <w:rFonts w:ascii="Verdana" w:hAnsi="Verdana"/>
          <w:sz w:val="24"/>
          <w:szCs w:val="24"/>
        </w:rPr>
        <w:t>,</w:t>
      </w:r>
      <w:r w:rsidR="003A7105">
        <w:rPr>
          <w:rFonts w:ascii="Verdana" w:hAnsi="Verdana"/>
          <w:sz w:val="24"/>
          <w:szCs w:val="24"/>
        </w:rPr>
        <w:t xml:space="preserve"> one</w:t>
      </w:r>
      <w:r w:rsidRPr="00D6008C">
        <w:rPr>
          <w:rFonts w:ascii="Verdana" w:hAnsi="Verdana"/>
          <w:sz w:val="24"/>
          <w:szCs w:val="24"/>
        </w:rPr>
        <w:t xml:space="preserve"> must understand what the business of the company is and then it would be a question of fact where the trade or business is carried on because it is the place where the things corporeally exist or are dealt with. </w:t>
      </w:r>
    </w:p>
    <w:p w:rsidR="003A7105" w:rsidRDefault="005B6A4C" w:rsidP="005F6BD4">
      <w:pPr>
        <w:pStyle w:val="BodyText"/>
        <w:tabs>
          <w:tab w:val="left" w:pos="10490"/>
        </w:tabs>
        <w:ind w:right="267"/>
        <w:jc w:val="both"/>
        <w:rPr>
          <w:rFonts w:ascii="Verdana" w:hAnsi="Verdana"/>
          <w:sz w:val="24"/>
          <w:szCs w:val="24"/>
        </w:rPr>
      </w:pPr>
      <w:r w:rsidRPr="00D6008C">
        <w:rPr>
          <w:rFonts w:ascii="Verdana" w:hAnsi="Verdana"/>
          <w:sz w:val="24"/>
          <w:szCs w:val="24"/>
        </w:rPr>
        <w:t xml:space="preserve">But there is another sense, in which conduct and management, the head and brain of the trading adventure, are situated in a place different from that in which the corporeal subjects of the trading or business are to be found. There are three classes: </w:t>
      </w:r>
    </w:p>
    <w:p w:rsidR="003A7105" w:rsidRDefault="005B6A4C" w:rsidP="005F6BD4">
      <w:pPr>
        <w:pStyle w:val="BodyText"/>
        <w:tabs>
          <w:tab w:val="left" w:pos="10490"/>
        </w:tabs>
        <w:ind w:right="267"/>
        <w:jc w:val="both"/>
        <w:rPr>
          <w:rFonts w:ascii="Verdana" w:hAnsi="Verdana"/>
          <w:sz w:val="24"/>
          <w:szCs w:val="24"/>
        </w:rPr>
      </w:pPr>
      <w:r w:rsidRPr="00D6008C">
        <w:rPr>
          <w:rFonts w:ascii="Verdana" w:hAnsi="Verdana"/>
          <w:sz w:val="24"/>
          <w:szCs w:val="24"/>
        </w:rPr>
        <w:t xml:space="preserve">(1) </w:t>
      </w:r>
      <w:proofErr w:type="gramStart"/>
      <w:r w:rsidRPr="00D6008C">
        <w:rPr>
          <w:rFonts w:ascii="Verdana" w:hAnsi="Verdana"/>
          <w:sz w:val="24"/>
          <w:szCs w:val="24"/>
        </w:rPr>
        <w:t>where</w:t>
      </w:r>
      <w:proofErr w:type="gramEnd"/>
      <w:r w:rsidRPr="00D6008C">
        <w:rPr>
          <w:rFonts w:ascii="Verdana" w:hAnsi="Verdana"/>
          <w:sz w:val="24"/>
          <w:szCs w:val="24"/>
        </w:rPr>
        <w:t xml:space="preserve"> business or source of income is only at one place; </w:t>
      </w:r>
    </w:p>
    <w:p w:rsidR="003A7105" w:rsidRDefault="005B6A4C" w:rsidP="005F6BD4">
      <w:pPr>
        <w:pStyle w:val="BodyText"/>
        <w:tabs>
          <w:tab w:val="left" w:pos="10490"/>
        </w:tabs>
        <w:ind w:right="267"/>
        <w:jc w:val="both"/>
        <w:rPr>
          <w:rFonts w:ascii="Verdana" w:hAnsi="Verdana"/>
          <w:sz w:val="24"/>
          <w:szCs w:val="24"/>
        </w:rPr>
      </w:pPr>
      <w:r w:rsidRPr="00D6008C">
        <w:rPr>
          <w:rFonts w:ascii="Verdana" w:hAnsi="Verdana"/>
          <w:sz w:val="24"/>
          <w:szCs w:val="24"/>
        </w:rPr>
        <w:t xml:space="preserve">(2) Where it is wholly from abroad; &amp; </w:t>
      </w:r>
    </w:p>
    <w:p w:rsidR="003A7105" w:rsidRDefault="005B6A4C" w:rsidP="005F6BD4">
      <w:pPr>
        <w:pStyle w:val="BodyText"/>
        <w:tabs>
          <w:tab w:val="left" w:pos="10490"/>
        </w:tabs>
        <w:ind w:right="267"/>
        <w:jc w:val="both"/>
        <w:rPr>
          <w:rFonts w:ascii="Verdana" w:hAnsi="Verdana"/>
          <w:sz w:val="24"/>
          <w:szCs w:val="24"/>
        </w:rPr>
      </w:pPr>
      <w:r w:rsidRPr="00D6008C">
        <w:rPr>
          <w:rFonts w:ascii="Verdana" w:hAnsi="Verdana"/>
          <w:sz w:val="24"/>
          <w:szCs w:val="24"/>
        </w:rPr>
        <w:t xml:space="preserve">(3) Where it is partly at home and partly abroad. </w:t>
      </w:r>
    </w:p>
    <w:p w:rsidR="005B6A4C" w:rsidRPr="00D6008C" w:rsidRDefault="005B6A4C" w:rsidP="005F6BD4">
      <w:pPr>
        <w:pStyle w:val="BodyText"/>
        <w:tabs>
          <w:tab w:val="left" w:pos="10490"/>
        </w:tabs>
        <w:ind w:right="267"/>
        <w:jc w:val="both"/>
        <w:rPr>
          <w:rFonts w:ascii="Verdana" w:hAnsi="Verdana"/>
          <w:sz w:val="24"/>
          <w:szCs w:val="24"/>
        </w:rPr>
      </w:pPr>
      <w:r w:rsidRPr="00D6008C">
        <w:rPr>
          <w:rFonts w:ascii="Verdana" w:hAnsi="Verdana"/>
          <w:sz w:val="24"/>
          <w:szCs w:val="24"/>
        </w:rPr>
        <w:t xml:space="preserve">The </w:t>
      </w:r>
      <w:r w:rsidR="003A7105">
        <w:rPr>
          <w:rFonts w:ascii="Verdana" w:hAnsi="Verdana"/>
          <w:sz w:val="24"/>
          <w:szCs w:val="24"/>
        </w:rPr>
        <w:t>‘</w:t>
      </w:r>
      <w:r w:rsidRPr="00D6008C">
        <w:rPr>
          <w:rFonts w:ascii="Verdana" w:hAnsi="Verdana"/>
          <w:sz w:val="24"/>
          <w:szCs w:val="24"/>
        </w:rPr>
        <w:t>mere</w:t>
      </w:r>
      <w:r w:rsidR="003A7105">
        <w:rPr>
          <w:rFonts w:ascii="Verdana" w:hAnsi="Verdana"/>
          <w:sz w:val="24"/>
          <w:szCs w:val="24"/>
        </w:rPr>
        <w:t>’</w:t>
      </w:r>
      <w:r w:rsidRPr="00D6008C">
        <w:rPr>
          <w:rFonts w:ascii="Verdana" w:hAnsi="Verdana"/>
          <w:sz w:val="24"/>
          <w:szCs w:val="24"/>
        </w:rPr>
        <w:t xml:space="preserve"> fact of registration does not determine the ‘residence’, and the ‘residence may abide where a company has its control and management but not necessarily exclusively. Until the decision in the case of Swedish Central Railway Co. Ltd</w:t>
      </w:r>
      <w:r w:rsidR="003A7105">
        <w:rPr>
          <w:rFonts w:ascii="Verdana" w:hAnsi="Verdana"/>
          <w:sz w:val="24"/>
          <w:szCs w:val="24"/>
        </w:rPr>
        <w:t xml:space="preserve"> [1925] A.C.465</w:t>
      </w:r>
      <w:r w:rsidRPr="00D6008C">
        <w:rPr>
          <w:rFonts w:ascii="Verdana" w:hAnsi="Verdana"/>
          <w:sz w:val="24"/>
          <w:szCs w:val="24"/>
        </w:rPr>
        <w:t>, no case had decided that a limited company could ha</w:t>
      </w:r>
      <w:r w:rsidR="003A7105">
        <w:rPr>
          <w:rFonts w:ascii="Verdana" w:hAnsi="Verdana"/>
          <w:sz w:val="24"/>
          <w:szCs w:val="24"/>
        </w:rPr>
        <w:t xml:space="preserve">ve more than one residence. This </w:t>
      </w:r>
      <w:r w:rsidRPr="00D6008C">
        <w:rPr>
          <w:rFonts w:ascii="Verdana" w:hAnsi="Verdana"/>
          <w:sz w:val="24"/>
          <w:szCs w:val="24"/>
        </w:rPr>
        <w:t xml:space="preserve">is no longer an open question. When the central management and control of a company abides in a particular place, the company is held for the purposes of income tax to have a residence in that place; but it does not follow that it cannot have a residence elsewhere. A company has a residence where its registered office is, though it may also have a residence where its central control abides.  </w:t>
      </w:r>
    </w:p>
    <w:p w:rsidR="005B6A4C" w:rsidRPr="00D6008C" w:rsidRDefault="005B6A4C" w:rsidP="005F6BD4">
      <w:pPr>
        <w:pStyle w:val="BodyText"/>
        <w:tabs>
          <w:tab w:val="left" w:pos="10490"/>
        </w:tabs>
        <w:ind w:right="267"/>
        <w:jc w:val="both"/>
        <w:rPr>
          <w:rFonts w:ascii="Verdana" w:eastAsia="Calibri" w:hAnsi="Verdana"/>
          <w:sz w:val="24"/>
          <w:szCs w:val="24"/>
          <w:lang w:val="en-GB"/>
        </w:rPr>
      </w:pPr>
      <w:r w:rsidRPr="003A7105">
        <w:rPr>
          <w:rFonts w:ascii="Verdana" w:eastAsia="Calibri" w:hAnsi="Verdana"/>
          <w:b/>
          <w:sz w:val="24"/>
          <w:szCs w:val="24"/>
          <w:lang w:val="en-GB"/>
        </w:rPr>
        <w:t>2. Statutory provisions</w:t>
      </w:r>
      <w:r w:rsidR="003A7105">
        <w:rPr>
          <w:rFonts w:ascii="Verdana" w:eastAsia="Calibri" w:hAnsi="Verdana"/>
          <w:b/>
          <w:sz w:val="24"/>
          <w:szCs w:val="24"/>
          <w:lang w:val="en-GB"/>
        </w:rPr>
        <w:t xml:space="preserve"> in the context of India-Mauritius DTAA</w:t>
      </w:r>
      <w:r w:rsidRPr="00D6008C">
        <w:rPr>
          <w:rFonts w:ascii="Verdana" w:eastAsia="Calibri" w:hAnsi="Verdana"/>
          <w:sz w:val="24"/>
          <w:szCs w:val="24"/>
          <w:lang w:val="en-GB"/>
        </w:rPr>
        <w:t>:</w:t>
      </w:r>
    </w:p>
    <w:p w:rsidR="005B6A4C" w:rsidRPr="00D6008C" w:rsidRDefault="005B6A4C" w:rsidP="005F6BD4">
      <w:pPr>
        <w:pStyle w:val="BodyText"/>
        <w:tabs>
          <w:tab w:val="left" w:pos="10490"/>
        </w:tabs>
        <w:ind w:right="267"/>
        <w:jc w:val="both"/>
        <w:rPr>
          <w:rFonts w:ascii="Verdana" w:eastAsia="Calibri" w:hAnsi="Verdana"/>
          <w:sz w:val="24"/>
          <w:szCs w:val="24"/>
          <w:lang w:val="en-GB"/>
        </w:rPr>
      </w:pPr>
      <w:r w:rsidRPr="00D6008C">
        <w:rPr>
          <w:rFonts w:ascii="Verdana" w:eastAsia="Calibri" w:hAnsi="Verdana"/>
          <w:sz w:val="24"/>
          <w:szCs w:val="24"/>
          <w:lang w:val="en-GB"/>
        </w:rPr>
        <w:t>For the purpose to appreciate the issue, it would be apt to see statutory provisions under various Acts of India and Mauritius. The same are reproduced as under.</w:t>
      </w:r>
    </w:p>
    <w:p w:rsidR="005B6A4C" w:rsidRPr="003A7105" w:rsidRDefault="005B6A4C" w:rsidP="005F6BD4">
      <w:pPr>
        <w:pStyle w:val="BodyText"/>
        <w:tabs>
          <w:tab w:val="left" w:pos="10490"/>
        </w:tabs>
        <w:ind w:right="267"/>
        <w:jc w:val="both"/>
        <w:rPr>
          <w:rFonts w:ascii="Verdana" w:eastAsia="Calibri" w:hAnsi="Verdana"/>
          <w:b/>
          <w:bCs/>
          <w:sz w:val="24"/>
          <w:szCs w:val="24"/>
          <w:lang w:val="en-GB"/>
        </w:rPr>
      </w:pPr>
      <w:r w:rsidRPr="003A7105">
        <w:rPr>
          <w:rFonts w:ascii="Verdana" w:eastAsia="Calibri" w:hAnsi="Verdana"/>
          <w:b/>
          <w:bCs/>
          <w:sz w:val="24"/>
          <w:szCs w:val="24"/>
          <w:lang w:val="en-GB"/>
        </w:rPr>
        <w:t>(I).Provisions under the Income Tax Act, 1995:</w:t>
      </w:r>
    </w:p>
    <w:p w:rsidR="005B6A4C" w:rsidRPr="00D6008C" w:rsidRDefault="005B6A4C" w:rsidP="005F6BD4">
      <w:pPr>
        <w:pStyle w:val="BodyText"/>
        <w:tabs>
          <w:tab w:val="left" w:pos="10490"/>
        </w:tabs>
        <w:ind w:right="267"/>
        <w:jc w:val="both"/>
        <w:rPr>
          <w:rFonts w:ascii="Verdana" w:eastAsia="Calibri" w:hAnsi="Verdana"/>
          <w:sz w:val="24"/>
          <w:szCs w:val="24"/>
          <w:lang w:val="en-GB"/>
        </w:rPr>
      </w:pPr>
      <w:r w:rsidRPr="003A7105">
        <w:rPr>
          <w:rFonts w:ascii="Verdana" w:eastAsia="Calibri" w:hAnsi="Verdana"/>
          <w:b/>
          <w:sz w:val="24"/>
          <w:szCs w:val="24"/>
          <w:lang w:val="en-GB"/>
        </w:rPr>
        <w:t>Section 73 (b)</w:t>
      </w:r>
      <w:r w:rsidRPr="00D6008C">
        <w:rPr>
          <w:rFonts w:ascii="Verdana" w:eastAsia="Calibri" w:hAnsi="Verdana"/>
          <w:sz w:val="24"/>
          <w:szCs w:val="24"/>
          <w:lang w:val="en-GB"/>
        </w:rPr>
        <w:t xml:space="preserve"> of the Income Tax Act, 1995</w:t>
      </w:r>
      <w:r w:rsidR="00F33D45">
        <w:rPr>
          <w:rFonts w:ascii="Verdana" w:eastAsia="Calibri" w:hAnsi="Verdana"/>
          <w:sz w:val="24"/>
          <w:szCs w:val="24"/>
          <w:lang w:val="en-GB"/>
        </w:rPr>
        <w:t xml:space="preserve"> of Mauritius defines “</w:t>
      </w:r>
      <w:proofErr w:type="spellStart"/>
      <w:r w:rsidR="00F33D45">
        <w:rPr>
          <w:rFonts w:ascii="Verdana" w:eastAsia="Calibri" w:hAnsi="Verdana"/>
          <w:sz w:val="24"/>
          <w:szCs w:val="24"/>
          <w:lang w:val="en-GB"/>
        </w:rPr>
        <w:t>Residen</w:t>
      </w:r>
      <w:r w:rsidR="00FD3A99">
        <w:rPr>
          <w:rFonts w:ascii="Verdana" w:eastAsia="Calibri" w:hAnsi="Verdana"/>
          <w:sz w:val="24"/>
          <w:szCs w:val="24"/>
          <w:lang w:val="en-GB"/>
        </w:rPr>
        <w:t>ence</w:t>
      </w:r>
      <w:proofErr w:type="spellEnd"/>
      <w:r w:rsidRPr="00D6008C">
        <w:rPr>
          <w:rFonts w:ascii="Verdana" w:eastAsia="Calibri" w:hAnsi="Verdana"/>
          <w:sz w:val="24"/>
          <w:szCs w:val="24"/>
          <w:lang w:val="en-GB"/>
        </w:rPr>
        <w:t>” as under:</w:t>
      </w:r>
    </w:p>
    <w:p w:rsidR="005B6A4C" w:rsidRPr="00D6008C" w:rsidRDefault="005B6A4C" w:rsidP="005F6BD4">
      <w:pPr>
        <w:pStyle w:val="BodyText"/>
        <w:tabs>
          <w:tab w:val="left" w:pos="10490"/>
        </w:tabs>
        <w:ind w:right="267"/>
        <w:jc w:val="both"/>
        <w:rPr>
          <w:rFonts w:ascii="Verdana" w:eastAsia="Calibri" w:hAnsi="Verdana"/>
          <w:bCs/>
          <w:i/>
          <w:iCs/>
          <w:sz w:val="24"/>
          <w:szCs w:val="24"/>
          <w:lang w:val="en-GB"/>
        </w:rPr>
      </w:pPr>
      <w:r w:rsidRPr="00D6008C">
        <w:rPr>
          <w:rFonts w:ascii="Verdana" w:eastAsia="Calibri" w:hAnsi="Verdana"/>
          <w:bCs/>
          <w:i/>
          <w:iCs/>
          <w:sz w:val="24"/>
          <w:szCs w:val="24"/>
          <w:lang w:val="en-GB"/>
        </w:rPr>
        <w:t xml:space="preserve">“A company means a company which </w:t>
      </w:r>
    </w:p>
    <w:p w:rsidR="005B6A4C" w:rsidRPr="00D6008C" w:rsidRDefault="005B6A4C" w:rsidP="005F6BD4">
      <w:pPr>
        <w:pStyle w:val="BodyText"/>
        <w:tabs>
          <w:tab w:val="left" w:pos="10490"/>
        </w:tabs>
        <w:ind w:right="267"/>
        <w:jc w:val="both"/>
        <w:rPr>
          <w:rFonts w:ascii="Verdana" w:eastAsia="Calibri" w:hAnsi="Verdana"/>
          <w:bCs/>
          <w:i/>
          <w:iCs/>
          <w:sz w:val="24"/>
          <w:szCs w:val="24"/>
          <w:lang w:val="en-GB"/>
        </w:rPr>
      </w:pPr>
      <w:r w:rsidRPr="00D6008C">
        <w:rPr>
          <w:rFonts w:ascii="Verdana" w:eastAsia="Calibri" w:hAnsi="Verdana"/>
          <w:bCs/>
          <w:i/>
          <w:iCs/>
          <w:sz w:val="24"/>
          <w:szCs w:val="24"/>
          <w:lang w:val="en-GB"/>
        </w:rPr>
        <w:t xml:space="preserve">(i) </w:t>
      </w:r>
      <w:proofErr w:type="gramStart"/>
      <w:r w:rsidRPr="00D6008C">
        <w:rPr>
          <w:rFonts w:ascii="Verdana" w:eastAsia="Calibri" w:hAnsi="Verdana"/>
          <w:bCs/>
          <w:i/>
          <w:iCs/>
          <w:sz w:val="24"/>
          <w:szCs w:val="24"/>
          <w:lang w:val="en-GB"/>
        </w:rPr>
        <w:t>is</w:t>
      </w:r>
      <w:proofErr w:type="gramEnd"/>
      <w:r w:rsidRPr="00D6008C">
        <w:rPr>
          <w:rFonts w:ascii="Verdana" w:eastAsia="Calibri" w:hAnsi="Verdana"/>
          <w:bCs/>
          <w:i/>
          <w:iCs/>
          <w:sz w:val="24"/>
          <w:szCs w:val="24"/>
          <w:lang w:val="en-GB"/>
        </w:rPr>
        <w:t xml:space="preserve"> incorporated in Mauritius; or</w:t>
      </w:r>
    </w:p>
    <w:p w:rsidR="005B6A4C" w:rsidRPr="00D6008C" w:rsidRDefault="005B6A4C" w:rsidP="005F6BD4">
      <w:pPr>
        <w:pStyle w:val="BodyText"/>
        <w:tabs>
          <w:tab w:val="left" w:pos="10490"/>
        </w:tabs>
        <w:ind w:right="267"/>
        <w:jc w:val="both"/>
        <w:rPr>
          <w:rFonts w:ascii="Verdana" w:eastAsia="Calibri" w:hAnsi="Verdana"/>
          <w:bCs/>
          <w:i/>
          <w:iCs/>
          <w:sz w:val="24"/>
          <w:szCs w:val="24"/>
          <w:lang w:val="en-GB"/>
        </w:rPr>
      </w:pPr>
      <w:r w:rsidRPr="00D6008C">
        <w:rPr>
          <w:rFonts w:ascii="Verdana" w:eastAsia="Calibri" w:hAnsi="Verdana"/>
          <w:bCs/>
          <w:i/>
          <w:iCs/>
          <w:sz w:val="24"/>
          <w:szCs w:val="24"/>
          <w:lang w:val="en-GB"/>
        </w:rPr>
        <w:t xml:space="preserve">(ii) </w:t>
      </w:r>
      <w:proofErr w:type="gramStart"/>
      <w:r w:rsidRPr="00D6008C">
        <w:rPr>
          <w:rFonts w:ascii="Verdana" w:eastAsia="Calibri" w:hAnsi="Verdana"/>
          <w:bCs/>
          <w:i/>
          <w:iCs/>
          <w:sz w:val="24"/>
          <w:szCs w:val="24"/>
          <w:lang w:val="en-GB"/>
        </w:rPr>
        <w:t>has</w:t>
      </w:r>
      <w:proofErr w:type="gramEnd"/>
      <w:r w:rsidRPr="00D6008C">
        <w:rPr>
          <w:rFonts w:ascii="Verdana" w:eastAsia="Calibri" w:hAnsi="Verdana"/>
          <w:bCs/>
          <w:i/>
          <w:iCs/>
          <w:sz w:val="24"/>
          <w:szCs w:val="24"/>
          <w:lang w:val="en-GB"/>
        </w:rPr>
        <w:t xml:space="preserve"> </w:t>
      </w:r>
      <w:r w:rsidR="000D4F88" w:rsidRPr="00D6008C">
        <w:rPr>
          <w:rFonts w:ascii="Verdana" w:eastAsia="Calibri" w:hAnsi="Verdana"/>
          <w:bCs/>
          <w:i/>
          <w:iCs/>
          <w:sz w:val="24"/>
          <w:szCs w:val="24"/>
          <w:lang w:val="en-GB"/>
        </w:rPr>
        <w:t>its</w:t>
      </w:r>
      <w:r w:rsidR="000D4F88">
        <w:rPr>
          <w:rFonts w:ascii="Verdana" w:eastAsia="Calibri" w:hAnsi="Verdana"/>
          <w:bCs/>
          <w:i/>
          <w:iCs/>
          <w:sz w:val="24"/>
          <w:szCs w:val="24"/>
          <w:lang w:val="en-GB"/>
        </w:rPr>
        <w:t xml:space="preserve"> </w:t>
      </w:r>
      <w:r w:rsidR="000D4F88" w:rsidRPr="00D6008C">
        <w:rPr>
          <w:rFonts w:ascii="Verdana" w:eastAsia="Calibri" w:hAnsi="Verdana"/>
          <w:bCs/>
          <w:i/>
          <w:iCs/>
          <w:sz w:val="24"/>
          <w:szCs w:val="24"/>
          <w:lang w:val="en-GB"/>
        </w:rPr>
        <w:t>“central</w:t>
      </w:r>
      <w:r w:rsidRPr="00D6008C">
        <w:rPr>
          <w:rFonts w:ascii="Verdana" w:eastAsia="Calibri" w:hAnsi="Verdana"/>
          <w:bCs/>
          <w:i/>
          <w:iCs/>
          <w:sz w:val="24"/>
          <w:szCs w:val="24"/>
          <w:lang w:val="en-GB"/>
        </w:rPr>
        <w:t xml:space="preserve"> management and control</w:t>
      </w:r>
      <w:r w:rsidR="00D27554">
        <w:rPr>
          <w:rFonts w:ascii="Verdana" w:eastAsia="Calibri" w:hAnsi="Verdana"/>
          <w:bCs/>
          <w:i/>
          <w:iCs/>
          <w:sz w:val="24"/>
          <w:szCs w:val="24"/>
          <w:lang w:val="en-GB"/>
        </w:rPr>
        <w:t>”</w:t>
      </w:r>
      <w:r w:rsidRPr="00D6008C">
        <w:rPr>
          <w:rFonts w:ascii="Verdana" w:eastAsia="Calibri" w:hAnsi="Verdana"/>
          <w:bCs/>
          <w:i/>
          <w:iCs/>
          <w:sz w:val="24"/>
          <w:szCs w:val="24"/>
          <w:lang w:val="en-GB"/>
        </w:rPr>
        <w:t xml:space="preserve"> </w:t>
      </w:r>
      <w:r w:rsidRPr="00D27554">
        <w:rPr>
          <w:rFonts w:ascii="Verdana" w:eastAsia="Calibri" w:hAnsi="Verdana"/>
          <w:b/>
          <w:bCs/>
          <w:i/>
          <w:iCs/>
          <w:sz w:val="24"/>
          <w:szCs w:val="24"/>
          <w:lang w:val="en-GB"/>
        </w:rPr>
        <w:t xml:space="preserve">in </w:t>
      </w:r>
      <w:r w:rsidRPr="00D6008C">
        <w:rPr>
          <w:rFonts w:ascii="Verdana" w:eastAsia="Calibri" w:hAnsi="Verdana"/>
          <w:bCs/>
          <w:i/>
          <w:iCs/>
          <w:sz w:val="24"/>
          <w:szCs w:val="24"/>
          <w:lang w:val="en-GB"/>
        </w:rPr>
        <w:t>Mauritius.”</w:t>
      </w:r>
    </w:p>
    <w:p w:rsidR="005B6A4C" w:rsidRPr="00D27554" w:rsidRDefault="005B6A4C" w:rsidP="005F6BD4">
      <w:pPr>
        <w:pStyle w:val="BodyText"/>
        <w:tabs>
          <w:tab w:val="left" w:pos="10490"/>
        </w:tabs>
        <w:ind w:right="267"/>
        <w:jc w:val="both"/>
        <w:rPr>
          <w:rFonts w:ascii="Verdana" w:eastAsia="Calibri" w:hAnsi="Verdana"/>
          <w:b/>
          <w:bCs/>
          <w:i/>
          <w:iCs/>
          <w:sz w:val="24"/>
          <w:szCs w:val="24"/>
          <w:lang w:val="en-GB"/>
        </w:rPr>
      </w:pPr>
      <w:r w:rsidRPr="003A7105">
        <w:rPr>
          <w:rFonts w:ascii="Verdana" w:eastAsia="Calibri" w:hAnsi="Verdana"/>
          <w:b/>
          <w:bCs/>
          <w:iCs/>
          <w:sz w:val="24"/>
          <w:szCs w:val="24"/>
          <w:lang w:val="en-GB"/>
        </w:rPr>
        <w:t>Section 73A (1)</w:t>
      </w:r>
      <w:r w:rsidRPr="00D6008C">
        <w:rPr>
          <w:rFonts w:ascii="Verdana" w:eastAsia="Calibri" w:hAnsi="Verdana"/>
          <w:bCs/>
          <w:iCs/>
          <w:sz w:val="24"/>
          <w:szCs w:val="24"/>
          <w:lang w:val="en-GB"/>
        </w:rPr>
        <w:t xml:space="preserve"> of the said Act further defines that category of Companies which are treated as non-resident in Mauritius </w:t>
      </w:r>
      <w:r w:rsidRPr="00D27554">
        <w:rPr>
          <w:rFonts w:ascii="Verdana" w:eastAsia="Calibri" w:hAnsi="Verdana"/>
          <w:b/>
          <w:bCs/>
          <w:iCs/>
          <w:sz w:val="24"/>
          <w:szCs w:val="24"/>
          <w:lang w:val="en-GB"/>
        </w:rPr>
        <w:t>“</w:t>
      </w:r>
      <w:r w:rsidRPr="00D27554">
        <w:rPr>
          <w:rFonts w:ascii="Verdana" w:eastAsia="Calibri" w:hAnsi="Verdana"/>
          <w:b/>
          <w:bCs/>
          <w:i/>
          <w:iCs/>
          <w:sz w:val="24"/>
          <w:szCs w:val="24"/>
          <w:lang w:val="en-GB"/>
        </w:rPr>
        <w:t>notwithstanding Section 73, a company incorporated in Mauritius shall be treated as non-resident if it is centrally managed and controlled outside Mauritius”.</w:t>
      </w:r>
    </w:p>
    <w:p w:rsidR="005B6A4C" w:rsidRDefault="005B6A4C" w:rsidP="005F6BD4">
      <w:pPr>
        <w:pStyle w:val="BodyText"/>
        <w:tabs>
          <w:tab w:val="left" w:pos="10490"/>
        </w:tabs>
        <w:ind w:right="267"/>
        <w:jc w:val="both"/>
        <w:rPr>
          <w:rFonts w:ascii="Verdana" w:eastAsia="Calibri" w:hAnsi="Verdana"/>
          <w:bCs/>
          <w:iCs/>
          <w:sz w:val="24"/>
          <w:szCs w:val="24"/>
          <w:lang w:val="en-GB"/>
        </w:rPr>
      </w:pPr>
      <w:r w:rsidRPr="00D6008C">
        <w:rPr>
          <w:rFonts w:ascii="Verdana" w:eastAsia="Calibri" w:hAnsi="Verdana"/>
          <w:bCs/>
          <w:iCs/>
          <w:sz w:val="24"/>
          <w:szCs w:val="24"/>
          <w:lang w:val="en-GB"/>
        </w:rPr>
        <w:t>Subsection (2) thereof prescribes that a company referred to in subsection (1) shall submit a return of income as required under section 116.</w:t>
      </w:r>
    </w:p>
    <w:p w:rsidR="00110A65" w:rsidRPr="00892227" w:rsidRDefault="00110A65" w:rsidP="005F6BD4">
      <w:pPr>
        <w:pStyle w:val="BodyText"/>
        <w:tabs>
          <w:tab w:val="left" w:pos="10490"/>
        </w:tabs>
        <w:ind w:right="267"/>
        <w:jc w:val="both"/>
        <w:rPr>
          <w:rFonts w:ascii="Verdana" w:eastAsia="Calibri" w:hAnsi="Verdana"/>
          <w:b/>
          <w:bCs/>
          <w:iCs/>
          <w:sz w:val="24"/>
          <w:szCs w:val="24"/>
          <w:lang w:val="en-GB"/>
        </w:rPr>
      </w:pPr>
      <w:r w:rsidRPr="00892227">
        <w:rPr>
          <w:rFonts w:ascii="Verdana" w:eastAsia="Calibri" w:hAnsi="Verdana"/>
          <w:b/>
          <w:bCs/>
          <w:iCs/>
          <w:sz w:val="24"/>
          <w:szCs w:val="24"/>
          <w:lang w:val="en-GB"/>
        </w:rPr>
        <w:t>Note: Legislative history of Section 73A:</w:t>
      </w:r>
    </w:p>
    <w:p w:rsidR="00892227" w:rsidRPr="00892227" w:rsidRDefault="00892227" w:rsidP="00892227">
      <w:pPr>
        <w:widowControl/>
        <w:adjustRightInd w:val="0"/>
        <w:rPr>
          <w:rFonts w:ascii="Verdana" w:eastAsia="Calibri" w:hAnsi="Verdana" w:cs="Verdana"/>
          <w:color w:val="000000"/>
          <w:sz w:val="24"/>
          <w:szCs w:val="24"/>
          <w:lang w:val="en-IN"/>
          <w14:ligatures w14:val="standardContextual"/>
        </w:rPr>
      </w:pPr>
      <w:r w:rsidRPr="00892227">
        <w:rPr>
          <w:rFonts w:ascii="Verdana" w:eastAsia="Calibri" w:hAnsi="Verdana" w:cs="Verdana"/>
          <w:b/>
          <w:bCs/>
          <w:color w:val="000000"/>
          <w:sz w:val="24"/>
          <w:szCs w:val="24"/>
          <w:lang w:val="en-IN"/>
          <w14:ligatures w14:val="standardContextual"/>
        </w:rPr>
        <w:lastRenderedPageBreak/>
        <w:t xml:space="preserve">FA 2019 - Section 73A amended, subsection (1) repealed and replaced, shall be deemed to have come into operation on 1 July 2019. </w:t>
      </w:r>
    </w:p>
    <w:p w:rsidR="00892227" w:rsidRPr="00892227" w:rsidRDefault="00892227" w:rsidP="00892227">
      <w:pPr>
        <w:widowControl/>
        <w:adjustRightInd w:val="0"/>
        <w:rPr>
          <w:rFonts w:ascii="Verdana" w:eastAsia="Calibri" w:hAnsi="Verdana"/>
          <w:color w:val="000000"/>
          <w:sz w:val="24"/>
          <w:szCs w:val="24"/>
          <w:lang w:val="en-IN"/>
          <w14:ligatures w14:val="standardContextual"/>
        </w:rPr>
      </w:pPr>
      <w:r w:rsidRPr="00892227">
        <w:rPr>
          <w:rFonts w:ascii="Verdana" w:eastAsia="Calibri" w:hAnsi="Verdana"/>
          <w:color w:val="000000"/>
          <w:sz w:val="24"/>
          <w:szCs w:val="24"/>
          <w:lang w:val="en-IN"/>
          <w14:ligatures w14:val="standardContextual"/>
        </w:rPr>
        <w:t xml:space="preserve">Previously: </w:t>
      </w:r>
    </w:p>
    <w:p w:rsidR="00892227" w:rsidRPr="00892227" w:rsidRDefault="00892227" w:rsidP="00892227">
      <w:pPr>
        <w:widowControl/>
        <w:adjustRightInd w:val="0"/>
        <w:rPr>
          <w:rFonts w:ascii="Verdana" w:eastAsia="Calibri" w:hAnsi="Verdana"/>
          <w:color w:val="000000"/>
          <w:sz w:val="24"/>
          <w:szCs w:val="24"/>
          <w:lang w:val="en-IN"/>
          <w14:ligatures w14:val="standardContextual"/>
        </w:rPr>
      </w:pPr>
      <w:r w:rsidRPr="00892227">
        <w:rPr>
          <w:rFonts w:ascii="Verdana" w:eastAsia="Calibri" w:hAnsi="Verdana" w:cs="Bookman Old Style"/>
          <w:color w:val="000000"/>
          <w:sz w:val="24"/>
          <w:szCs w:val="24"/>
          <w:lang w:val="en-IN"/>
          <w14:ligatures w14:val="standardContextual"/>
        </w:rPr>
        <w:t>(</w:t>
      </w:r>
      <w:r w:rsidRPr="00892227">
        <w:rPr>
          <w:rFonts w:ascii="Verdana" w:eastAsia="Calibri" w:hAnsi="Verdana"/>
          <w:color w:val="000000"/>
          <w:sz w:val="24"/>
          <w:szCs w:val="24"/>
          <w:lang w:val="en-IN"/>
          <w14:ligatures w14:val="standardContextual"/>
        </w:rPr>
        <w:t xml:space="preserve">1) Notwithstanding section 73, a company which is incorporated in Mauritius shall be treated as non-resident if its place of effective management is situated outside Mauritius. </w:t>
      </w:r>
    </w:p>
    <w:p w:rsidR="00892227" w:rsidRPr="00892227" w:rsidRDefault="00892227" w:rsidP="00892227">
      <w:pPr>
        <w:widowControl/>
        <w:adjustRightInd w:val="0"/>
        <w:rPr>
          <w:rFonts w:ascii="Verdana" w:eastAsia="Calibri" w:hAnsi="Verdana" w:cs="Bookman Old Style"/>
          <w:color w:val="000000"/>
          <w:sz w:val="24"/>
          <w:szCs w:val="24"/>
          <w:lang w:val="en-IN"/>
          <w14:ligatures w14:val="standardContextual"/>
        </w:rPr>
      </w:pPr>
      <w:r w:rsidRPr="00892227">
        <w:rPr>
          <w:rFonts w:ascii="Verdana" w:eastAsia="Calibri" w:hAnsi="Verdana" w:cs="Bookman Old Style"/>
          <w:color w:val="000000"/>
          <w:sz w:val="24"/>
          <w:szCs w:val="24"/>
          <w:lang w:val="en-IN"/>
          <w14:ligatures w14:val="standardContextual"/>
        </w:rPr>
        <w:t xml:space="preserve">FA 2018 – Section 73A repealed and replaced - shall come into operation on 1 October 2018. </w:t>
      </w:r>
    </w:p>
    <w:p w:rsidR="00892227" w:rsidRPr="00892227" w:rsidRDefault="00892227" w:rsidP="00892227">
      <w:pPr>
        <w:widowControl/>
        <w:adjustRightInd w:val="0"/>
        <w:rPr>
          <w:rFonts w:ascii="Verdana" w:eastAsia="Calibri" w:hAnsi="Verdana" w:cs="Bookman Old Style"/>
          <w:color w:val="000000"/>
          <w:sz w:val="24"/>
          <w:szCs w:val="24"/>
          <w:lang w:val="en-IN"/>
          <w14:ligatures w14:val="standardContextual"/>
        </w:rPr>
      </w:pPr>
      <w:r w:rsidRPr="00892227">
        <w:rPr>
          <w:rFonts w:ascii="Verdana" w:eastAsia="Calibri" w:hAnsi="Verdana" w:cs="Bookman Old Style"/>
          <w:b/>
          <w:bCs/>
          <w:i/>
          <w:iCs/>
          <w:color w:val="000000"/>
          <w:sz w:val="24"/>
          <w:szCs w:val="24"/>
          <w:lang w:val="en-IN"/>
          <w14:ligatures w14:val="standardContextual"/>
        </w:rPr>
        <w:t xml:space="preserve">73A. Residence in the case of company holding a Category 2 Global Business Licence </w:t>
      </w:r>
    </w:p>
    <w:p w:rsidR="00892227" w:rsidRDefault="00892227" w:rsidP="00892227">
      <w:pPr>
        <w:widowControl/>
        <w:autoSpaceDE/>
        <w:autoSpaceDN/>
        <w:spacing w:after="200" w:line="276" w:lineRule="auto"/>
        <w:rPr>
          <w:rFonts w:ascii="Verdana" w:eastAsia="Calibri" w:hAnsi="Verdana" w:cs="Bookman Old Style"/>
          <w:i/>
          <w:iCs/>
          <w:kern w:val="2"/>
          <w:sz w:val="24"/>
          <w:szCs w:val="24"/>
          <w:lang w:val="en-IN"/>
          <w14:ligatures w14:val="standardContextual"/>
        </w:rPr>
      </w:pPr>
      <w:r w:rsidRPr="00892227">
        <w:rPr>
          <w:rFonts w:ascii="Verdana" w:eastAsia="Calibri" w:hAnsi="Verdana" w:cs="Bookman Old Style"/>
          <w:i/>
          <w:iCs/>
          <w:kern w:val="2"/>
          <w:sz w:val="24"/>
          <w:szCs w:val="24"/>
          <w:lang w:val="en-IN"/>
          <w14:ligatures w14:val="standardContextual"/>
        </w:rPr>
        <w:t xml:space="preserve">A company holding a Category 2 Global Business Licence or a special purpose fund established under the Financial Services Act 2007 shall not be resident for the purposes of section 76. </w:t>
      </w:r>
    </w:p>
    <w:p w:rsidR="00892227" w:rsidRPr="00892227" w:rsidRDefault="00892227" w:rsidP="00892227">
      <w:pPr>
        <w:widowControl/>
        <w:autoSpaceDE/>
        <w:autoSpaceDN/>
        <w:spacing w:after="200" w:line="276" w:lineRule="auto"/>
        <w:rPr>
          <w:rFonts w:ascii="Verdana" w:eastAsia="Calibri" w:hAnsi="Verdana"/>
          <w:color w:val="000000"/>
          <w:sz w:val="24"/>
          <w:szCs w:val="24"/>
          <w:lang w:val="en-IN"/>
          <w14:ligatures w14:val="standardContextual"/>
        </w:rPr>
      </w:pPr>
      <w:r w:rsidRPr="00892227">
        <w:rPr>
          <w:rFonts w:ascii="Verdana" w:eastAsia="Calibri" w:hAnsi="Verdana"/>
          <w:b/>
          <w:color w:val="000000"/>
          <w:sz w:val="24"/>
          <w:szCs w:val="24"/>
          <w:lang w:val="en-IN"/>
          <w14:ligatures w14:val="standardContextual"/>
        </w:rPr>
        <w:t>FA 2012</w:t>
      </w:r>
      <w:r w:rsidRPr="00892227">
        <w:rPr>
          <w:rFonts w:ascii="Verdana" w:eastAsia="Calibri" w:hAnsi="Verdana"/>
          <w:color w:val="000000"/>
          <w:sz w:val="24"/>
          <w:szCs w:val="24"/>
          <w:lang w:val="en-IN"/>
          <w14:ligatures w14:val="standardContextual"/>
        </w:rPr>
        <w:t xml:space="preserve"> – Section 73A amended, the words “or a special purpose fund established” inserted after the word “Licence” </w:t>
      </w:r>
      <w:proofErr w:type="spellStart"/>
      <w:r w:rsidRPr="00892227">
        <w:rPr>
          <w:rFonts w:ascii="Verdana" w:eastAsia="Calibri" w:hAnsi="Verdana"/>
          <w:color w:val="000000"/>
          <w:sz w:val="24"/>
          <w:szCs w:val="24"/>
          <w:lang w:val="en-IN"/>
          <w14:ligatures w14:val="standardContextual"/>
        </w:rPr>
        <w:t>w.e.f</w:t>
      </w:r>
      <w:proofErr w:type="spellEnd"/>
      <w:r w:rsidRPr="00892227">
        <w:rPr>
          <w:rFonts w:ascii="Verdana" w:eastAsia="Calibri" w:hAnsi="Verdana"/>
          <w:color w:val="000000"/>
          <w:sz w:val="24"/>
          <w:szCs w:val="24"/>
          <w:lang w:val="en-IN"/>
          <w14:ligatures w14:val="standardContextual"/>
        </w:rPr>
        <w:t xml:space="preserve">. 22 December 2012. </w:t>
      </w:r>
    </w:p>
    <w:p w:rsidR="00892227" w:rsidRDefault="00892227" w:rsidP="00892227">
      <w:pPr>
        <w:widowControl/>
        <w:autoSpaceDE/>
        <w:autoSpaceDN/>
        <w:spacing w:after="200" w:line="276" w:lineRule="auto"/>
        <w:rPr>
          <w:rFonts w:ascii="Verdana" w:eastAsia="Calibri" w:hAnsi="Verdana"/>
          <w:b/>
          <w:color w:val="000000"/>
          <w:sz w:val="24"/>
          <w:szCs w:val="24"/>
          <w:lang w:val="en-IN"/>
          <w14:ligatures w14:val="standardContextual"/>
        </w:rPr>
      </w:pPr>
      <w:r w:rsidRPr="00892227">
        <w:rPr>
          <w:rFonts w:ascii="Verdana" w:eastAsia="Calibri" w:hAnsi="Verdana"/>
          <w:b/>
          <w:color w:val="000000"/>
          <w:sz w:val="24"/>
          <w:szCs w:val="24"/>
          <w:lang w:val="en-IN"/>
          <w14:ligatures w14:val="standardContextual"/>
        </w:rPr>
        <w:t xml:space="preserve">Section 73A added by the Companies Act 2001. </w:t>
      </w:r>
      <w:proofErr w:type="gramStart"/>
      <w:r w:rsidRPr="00892227">
        <w:rPr>
          <w:rFonts w:ascii="Verdana" w:eastAsia="Calibri" w:hAnsi="Verdana"/>
          <w:b/>
          <w:color w:val="000000"/>
          <w:sz w:val="24"/>
          <w:szCs w:val="24"/>
          <w:lang w:val="en-IN"/>
          <w14:ligatures w14:val="standardContextual"/>
        </w:rPr>
        <w:t>Effective as from 1.12.2001 - Proclamation No. 21 of 2001.</w:t>
      </w:r>
      <w:proofErr w:type="gramEnd"/>
      <w:r w:rsidRPr="00892227">
        <w:rPr>
          <w:rFonts w:ascii="Verdana" w:eastAsia="Calibri" w:hAnsi="Verdana"/>
          <w:b/>
          <w:color w:val="000000"/>
          <w:sz w:val="24"/>
          <w:szCs w:val="24"/>
          <w:lang w:val="en-IN"/>
          <w14:ligatures w14:val="standardContextual"/>
        </w:rPr>
        <w:t xml:space="preserve">  </w:t>
      </w:r>
    </w:p>
    <w:p w:rsidR="00892227" w:rsidRDefault="00892227" w:rsidP="00892227">
      <w:pPr>
        <w:widowControl/>
        <w:autoSpaceDE/>
        <w:autoSpaceDN/>
        <w:spacing w:after="200" w:line="276" w:lineRule="auto"/>
        <w:rPr>
          <w:rFonts w:ascii="Verdana" w:eastAsia="Calibri" w:hAnsi="Verdana"/>
          <w:b/>
          <w:color w:val="000000"/>
          <w:sz w:val="24"/>
          <w:szCs w:val="24"/>
          <w:lang w:val="en-IN"/>
          <w14:ligatures w14:val="standardContextual"/>
        </w:rPr>
      </w:pPr>
      <w:r>
        <w:rPr>
          <w:rFonts w:ascii="Verdana" w:eastAsia="Calibri" w:hAnsi="Verdana"/>
          <w:b/>
          <w:color w:val="000000"/>
          <w:sz w:val="24"/>
          <w:szCs w:val="24"/>
          <w:lang w:val="en-IN"/>
          <w14:ligatures w14:val="standardContextual"/>
        </w:rPr>
        <w:t xml:space="preserve">It may be noticed that Section 73A has been repealed and replaced on a number of occasions with latest amendment from 1.07.2019. Since the pre-existing section has been substituted by amendment it has to be held that it never existed in </w:t>
      </w:r>
      <w:proofErr w:type="spellStart"/>
      <w:proofErr w:type="gramStart"/>
      <w:r w:rsidR="004A5856">
        <w:rPr>
          <w:rFonts w:ascii="Verdana" w:eastAsia="Calibri" w:hAnsi="Verdana"/>
          <w:b/>
          <w:color w:val="000000"/>
          <w:sz w:val="24"/>
          <w:szCs w:val="24"/>
          <w:lang w:val="en-IN"/>
          <w14:ligatures w14:val="standardContextual"/>
        </w:rPr>
        <w:t>it’s</w:t>
      </w:r>
      <w:proofErr w:type="spellEnd"/>
      <w:proofErr w:type="gramEnd"/>
      <w:r w:rsidR="004A5856">
        <w:rPr>
          <w:rFonts w:ascii="Verdana" w:eastAsia="Calibri" w:hAnsi="Verdana"/>
          <w:b/>
          <w:color w:val="000000"/>
          <w:sz w:val="24"/>
          <w:szCs w:val="24"/>
          <w:lang w:val="en-IN"/>
          <w14:ligatures w14:val="standardContextual"/>
        </w:rPr>
        <w:t xml:space="preserve"> </w:t>
      </w:r>
      <w:r>
        <w:rPr>
          <w:rFonts w:ascii="Verdana" w:eastAsia="Calibri" w:hAnsi="Verdana"/>
          <w:b/>
          <w:color w:val="000000"/>
          <w:sz w:val="24"/>
          <w:szCs w:val="24"/>
          <w:lang w:val="en-IN"/>
          <w14:ligatures w14:val="standardContextual"/>
        </w:rPr>
        <w:t xml:space="preserve">pre-existing form. An amendment by substitution has recently been interpreted by Hon’ble Supreme Court of India in the case of </w:t>
      </w:r>
      <w:proofErr w:type="spellStart"/>
      <w:r>
        <w:rPr>
          <w:rFonts w:ascii="Verdana" w:eastAsia="Calibri" w:hAnsi="Verdana"/>
          <w:b/>
          <w:color w:val="000000"/>
          <w:sz w:val="24"/>
          <w:szCs w:val="24"/>
          <w:lang w:val="en-IN"/>
          <w14:ligatures w14:val="standardContextual"/>
        </w:rPr>
        <w:t>Vikram</w:t>
      </w:r>
      <w:proofErr w:type="spellEnd"/>
      <w:r>
        <w:rPr>
          <w:rFonts w:ascii="Verdana" w:eastAsia="Calibri" w:hAnsi="Verdana"/>
          <w:b/>
          <w:color w:val="000000"/>
          <w:sz w:val="24"/>
          <w:szCs w:val="24"/>
          <w:lang w:val="en-IN"/>
          <w14:ligatures w14:val="standardContextual"/>
        </w:rPr>
        <w:t xml:space="preserve"> </w:t>
      </w:r>
      <w:proofErr w:type="spellStart"/>
      <w:r>
        <w:rPr>
          <w:rFonts w:ascii="Verdana" w:eastAsia="Calibri" w:hAnsi="Verdana"/>
          <w:b/>
          <w:color w:val="000000"/>
          <w:sz w:val="24"/>
          <w:szCs w:val="24"/>
          <w:lang w:val="en-IN"/>
          <w14:ligatures w14:val="standardContextual"/>
        </w:rPr>
        <w:t>Sujitkumar</w:t>
      </w:r>
      <w:proofErr w:type="spellEnd"/>
      <w:r>
        <w:rPr>
          <w:rFonts w:ascii="Verdana" w:eastAsia="Calibri" w:hAnsi="Verdana"/>
          <w:b/>
          <w:color w:val="000000"/>
          <w:sz w:val="24"/>
          <w:szCs w:val="24"/>
          <w:lang w:val="en-IN"/>
          <w14:ligatures w14:val="standardContextual"/>
        </w:rPr>
        <w:t xml:space="preserve"> Bhatia &amp;</w:t>
      </w:r>
      <w:r w:rsidR="00B20B4C">
        <w:rPr>
          <w:rFonts w:ascii="Verdana" w:eastAsia="Calibri" w:hAnsi="Verdana"/>
          <w:b/>
          <w:color w:val="000000"/>
          <w:sz w:val="24"/>
          <w:szCs w:val="24"/>
          <w:lang w:val="en-IN"/>
          <w14:ligatures w14:val="standardContextual"/>
        </w:rPr>
        <w:t xml:space="preserve"> others reported in [2023] 45</w:t>
      </w:r>
      <w:r>
        <w:rPr>
          <w:rFonts w:ascii="Verdana" w:eastAsia="Calibri" w:hAnsi="Verdana"/>
          <w:b/>
          <w:color w:val="000000"/>
          <w:sz w:val="24"/>
          <w:szCs w:val="24"/>
          <w:lang w:val="en-IN"/>
          <w14:ligatures w14:val="standardContextual"/>
        </w:rPr>
        <w:t xml:space="preserve">3 ITR </w:t>
      </w:r>
      <w:r w:rsidR="00B20B4C">
        <w:rPr>
          <w:rFonts w:ascii="Verdana" w:eastAsia="Calibri" w:hAnsi="Verdana"/>
          <w:b/>
          <w:color w:val="000000"/>
          <w:sz w:val="24"/>
          <w:szCs w:val="24"/>
          <w:lang w:val="en-IN"/>
          <w14:ligatures w14:val="standardContextual"/>
        </w:rPr>
        <w:t xml:space="preserve">417 </w:t>
      </w:r>
      <w:r>
        <w:rPr>
          <w:rFonts w:ascii="Verdana" w:eastAsia="Calibri" w:hAnsi="Verdana"/>
          <w:b/>
          <w:color w:val="000000"/>
          <w:sz w:val="24"/>
          <w:szCs w:val="24"/>
          <w:lang w:val="en-IN"/>
          <w14:ligatures w14:val="standardContextual"/>
        </w:rPr>
        <w:t>(SC) with following observations:</w:t>
      </w:r>
    </w:p>
    <w:p w:rsidR="00B20B4C" w:rsidRPr="00B20B4C" w:rsidRDefault="00B20B4C" w:rsidP="00B20B4C">
      <w:pPr>
        <w:widowControl/>
        <w:shd w:val="clear" w:color="auto" w:fill="FFFFFF"/>
        <w:autoSpaceDE/>
        <w:autoSpaceDN/>
        <w:spacing w:before="40"/>
        <w:ind w:left="360"/>
        <w:jc w:val="both"/>
        <w:rPr>
          <w:rFonts w:ascii="Verdana" w:hAnsi="Verdana" w:cs="Open Sans"/>
          <w:i/>
          <w:color w:val="000000"/>
          <w:sz w:val="24"/>
          <w:szCs w:val="24"/>
          <w:lang w:val="en-IN" w:eastAsia="en-IN"/>
        </w:rPr>
      </w:pPr>
      <w:r>
        <w:rPr>
          <w:rFonts w:ascii="Verdana" w:hAnsi="Verdana" w:cs="Open Sans"/>
          <w:color w:val="000000"/>
          <w:sz w:val="24"/>
          <w:szCs w:val="24"/>
          <w:lang w:val="en-IN" w:eastAsia="en-IN"/>
        </w:rPr>
        <w:t>“</w:t>
      </w:r>
      <w:r w:rsidRPr="00B20B4C">
        <w:rPr>
          <w:rFonts w:ascii="Verdana" w:hAnsi="Verdana" w:cs="Open Sans"/>
          <w:i/>
          <w:color w:val="000000"/>
          <w:sz w:val="24"/>
          <w:szCs w:val="24"/>
          <w:lang w:val="en-IN" w:eastAsia="en-IN"/>
        </w:rPr>
        <w:t xml:space="preserve">10.4 As observed hereinabove, section 153C has been amended by way of substitution whereby the words "belongs or belong to" have been substituted by the words "pertains or pertain to". As observed and held by this court in the case of Shamarao V. Parulekar (supra) that amendment by substitution has the effect of wiping the earlier provision from the statute book and replacing it with the amended provision as if the unamended provision never existed. In the subsequent decision in the case of Zile Singh (supra), it is observed in </w:t>
      </w:r>
      <w:proofErr w:type="spellStart"/>
      <w:r w:rsidRPr="00B20B4C">
        <w:rPr>
          <w:rFonts w:ascii="Verdana" w:hAnsi="Verdana" w:cs="Open Sans"/>
          <w:i/>
          <w:color w:val="000000"/>
          <w:sz w:val="24"/>
          <w:szCs w:val="24"/>
          <w:lang w:val="en-IN" w:eastAsia="en-IN"/>
        </w:rPr>
        <w:t>paras</w:t>
      </w:r>
      <w:proofErr w:type="spellEnd"/>
      <w:r w:rsidRPr="00B20B4C">
        <w:rPr>
          <w:rFonts w:ascii="Verdana" w:hAnsi="Verdana" w:cs="Open Sans"/>
          <w:i/>
          <w:color w:val="000000"/>
          <w:sz w:val="24"/>
          <w:szCs w:val="24"/>
          <w:lang w:val="en-IN" w:eastAsia="en-IN"/>
        </w:rPr>
        <w:t xml:space="preserve"> 24 and 25 as under:</w:t>
      </w:r>
    </w:p>
    <w:p w:rsidR="00B20B4C" w:rsidRPr="00B20B4C" w:rsidRDefault="00B20B4C" w:rsidP="00B20B4C">
      <w:pPr>
        <w:widowControl/>
        <w:shd w:val="clear" w:color="auto" w:fill="FFFFFF"/>
        <w:autoSpaceDE/>
        <w:autoSpaceDN/>
        <w:spacing w:before="40"/>
        <w:ind w:left="360" w:firstLine="360"/>
        <w:jc w:val="both"/>
        <w:rPr>
          <w:rFonts w:ascii="Verdana" w:hAnsi="Verdana" w:cs="Open Sans"/>
          <w:i/>
          <w:color w:val="000000"/>
          <w:sz w:val="24"/>
          <w:szCs w:val="24"/>
          <w:lang w:val="en-IN" w:eastAsia="en-IN"/>
        </w:rPr>
      </w:pPr>
      <w:r w:rsidRPr="00B20B4C">
        <w:rPr>
          <w:rFonts w:ascii="Verdana" w:hAnsi="Verdana" w:cs="Open Sans"/>
          <w:i/>
          <w:color w:val="000000"/>
          <w:sz w:val="24"/>
          <w:szCs w:val="24"/>
          <w:lang w:val="en-IN" w:eastAsia="en-IN"/>
        </w:rPr>
        <w:t xml:space="preserve">"24. The substitution of one text for the other pre-existing text is one of the known and well-recognised practices employed in legislative </w:t>
      </w:r>
      <w:r w:rsidR="003A4E3A" w:rsidRPr="00B20B4C">
        <w:rPr>
          <w:rFonts w:ascii="Verdana" w:hAnsi="Verdana" w:cs="Open Sans"/>
          <w:i/>
          <w:color w:val="000000"/>
          <w:sz w:val="24"/>
          <w:szCs w:val="24"/>
          <w:lang w:val="en-IN" w:eastAsia="en-IN"/>
        </w:rPr>
        <w:t>drafting</w:t>
      </w:r>
      <w:r w:rsidR="003A4E3A">
        <w:rPr>
          <w:rFonts w:ascii="Verdana" w:hAnsi="Verdana" w:cs="Open Sans"/>
          <w:i/>
          <w:color w:val="000000"/>
          <w:sz w:val="24"/>
          <w:szCs w:val="24"/>
          <w:lang w:val="en-IN" w:eastAsia="en-IN"/>
        </w:rPr>
        <w:t xml:space="preserve">. </w:t>
      </w:r>
      <w:r w:rsidR="003A4E3A" w:rsidRPr="00B20B4C">
        <w:rPr>
          <w:rFonts w:ascii="Verdana" w:hAnsi="Verdana" w:cs="Open Sans"/>
          <w:i/>
          <w:color w:val="000000"/>
          <w:sz w:val="24"/>
          <w:szCs w:val="24"/>
          <w:lang w:val="en-IN" w:eastAsia="en-IN"/>
        </w:rPr>
        <w:t>‘Substitution</w:t>
      </w:r>
      <w:r w:rsidRPr="00B20B4C">
        <w:rPr>
          <w:rFonts w:ascii="Verdana" w:hAnsi="Verdana" w:cs="Open Sans"/>
          <w:i/>
          <w:color w:val="000000"/>
          <w:sz w:val="24"/>
          <w:szCs w:val="24"/>
          <w:lang w:val="en-IN" w:eastAsia="en-IN"/>
        </w:rPr>
        <w:t>' has to be distinguished from 'supersession' or a mere repeal of an existing provision.</w:t>
      </w:r>
    </w:p>
    <w:p w:rsidR="00B20B4C" w:rsidRDefault="00B20B4C" w:rsidP="00B20B4C">
      <w:pPr>
        <w:widowControl/>
        <w:shd w:val="clear" w:color="auto" w:fill="FFFFFF"/>
        <w:autoSpaceDE/>
        <w:autoSpaceDN/>
        <w:spacing w:before="40"/>
        <w:ind w:left="360" w:firstLine="360"/>
        <w:jc w:val="both"/>
        <w:rPr>
          <w:rFonts w:ascii="Verdana" w:hAnsi="Verdana" w:cs="Open Sans"/>
          <w:i/>
          <w:color w:val="000000"/>
          <w:sz w:val="24"/>
          <w:szCs w:val="24"/>
          <w:lang w:val="en-IN" w:eastAsia="en-IN"/>
        </w:rPr>
      </w:pPr>
      <w:r w:rsidRPr="00B20B4C">
        <w:rPr>
          <w:rFonts w:ascii="Verdana" w:hAnsi="Verdana" w:cs="Open Sans"/>
          <w:i/>
          <w:color w:val="000000"/>
          <w:sz w:val="24"/>
          <w:szCs w:val="24"/>
          <w:lang w:val="en-IN" w:eastAsia="en-IN"/>
        </w:rPr>
        <w:t xml:space="preserve">25. Substitution of a provision results in repeal of the earlier provision and its replacement by the new provision (see Principles of Statutory Interpretation, </w:t>
      </w:r>
      <w:r w:rsidR="003A4E3A" w:rsidRPr="00B20B4C">
        <w:rPr>
          <w:rFonts w:ascii="Verdana" w:hAnsi="Verdana" w:cs="Open Sans"/>
          <w:i/>
          <w:color w:val="000000"/>
          <w:sz w:val="24"/>
          <w:szCs w:val="24"/>
          <w:lang w:val="en-IN" w:eastAsia="en-IN"/>
        </w:rPr>
        <w:t>ibid.</w:t>
      </w:r>
      <w:r w:rsidRPr="00B20B4C">
        <w:rPr>
          <w:rFonts w:ascii="Verdana" w:hAnsi="Verdana" w:cs="Open Sans"/>
          <w:i/>
          <w:color w:val="000000"/>
          <w:sz w:val="24"/>
          <w:szCs w:val="24"/>
          <w:lang w:val="en-IN" w:eastAsia="en-IN"/>
        </w:rPr>
        <w:t xml:space="preserve"> page 565). If any authority is needed in support of the proposition, it is to be found in West U. P. Sugar Mills Association v. State of U. P. (2002) 2 SCC 645*, State of Rajasthan v. Mangilal Pindwal (1996) 5 SCC 60, Koteswar Vittal Kamath v. K. Rangappa Baliga and Co. (1969) 1 SCC 255 and A. L. V. R. S. T. Veerappa Chettiar v. I. S. Michael, AIR 1963 SC 933. In West U. P. Sugar Mills Association v. State of U. P. (2002) 2 SCC 645* a three- judge Bench of this court held that the State Government by substituting the new rule in place of the old one never intended to keep alive the old rule. Having regard to the totality of the circumstances centring </w:t>
      </w:r>
      <w:proofErr w:type="gramStart"/>
      <w:r w:rsidRPr="00B20B4C">
        <w:rPr>
          <w:rFonts w:ascii="Verdana" w:hAnsi="Verdana" w:cs="Open Sans"/>
          <w:i/>
          <w:color w:val="000000"/>
          <w:sz w:val="24"/>
          <w:szCs w:val="24"/>
          <w:lang w:val="en-IN" w:eastAsia="en-IN"/>
        </w:rPr>
        <w:t>around</w:t>
      </w:r>
      <w:proofErr w:type="gramEnd"/>
      <w:r w:rsidRPr="00B20B4C">
        <w:rPr>
          <w:rFonts w:ascii="Verdana" w:hAnsi="Verdana" w:cs="Open Sans"/>
          <w:i/>
          <w:color w:val="000000"/>
          <w:sz w:val="24"/>
          <w:szCs w:val="24"/>
          <w:lang w:val="en-IN" w:eastAsia="en-IN"/>
        </w:rPr>
        <w:t xml:space="preserve"> the issue the court held that the substitution had the effect of just deleting the old rule and making the new rule operative. In Mangilal Pindwal case (1996) 5 SCC 60 this court upheld the legislative </w:t>
      </w:r>
      <w:r w:rsidRPr="00B20B4C">
        <w:rPr>
          <w:rFonts w:ascii="Verdana" w:hAnsi="Verdana" w:cs="Open Sans"/>
          <w:i/>
          <w:color w:val="000000"/>
          <w:sz w:val="24"/>
          <w:szCs w:val="24"/>
          <w:lang w:val="en-IN" w:eastAsia="en-IN"/>
        </w:rPr>
        <w:lastRenderedPageBreak/>
        <w:t>practice of an amendment by substitution being incorporated in the text of a statute which had ceased to exist and held that the substitution would have the effect of amending the operation of law during the period in which it was in force. In Koteswar case (1969) 1 SCC 255 a three-judge Bench of this court emphasised the distinction between 'supersession' of a rule and 'substitution' of a rule and held</w:t>
      </w:r>
      <w:r>
        <w:rPr>
          <w:rFonts w:ascii="Verdana" w:hAnsi="Verdana" w:cs="Open Sans"/>
          <w:i/>
          <w:color w:val="000000"/>
          <w:sz w:val="24"/>
          <w:szCs w:val="24"/>
          <w:lang w:val="en-IN" w:eastAsia="en-IN"/>
        </w:rPr>
        <w:t xml:space="preserve"> </w:t>
      </w:r>
      <w:r w:rsidRPr="00B20B4C">
        <w:rPr>
          <w:rFonts w:ascii="Verdana" w:hAnsi="Verdana" w:cs="Open Sans"/>
          <w:i/>
          <w:color w:val="000000"/>
          <w:sz w:val="24"/>
          <w:szCs w:val="24"/>
          <w:lang w:val="en-IN" w:eastAsia="en-IN"/>
        </w:rPr>
        <w:t>that the process of substitution consists of two steps : first, the old rule is made to cease to exist and, next, the new rule is brought into existence in its place."</w:t>
      </w:r>
    </w:p>
    <w:p w:rsidR="00B20B4C" w:rsidRPr="00B20B4C" w:rsidRDefault="00B20B4C" w:rsidP="00B20B4C">
      <w:pPr>
        <w:pStyle w:val="BodyText"/>
        <w:tabs>
          <w:tab w:val="left" w:pos="10490"/>
        </w:tabs>
        <w:ind w:right="267"/>
        <w:jc w:val="both"/>
        <w:rPr>
          <w:rFonts w:ascii="Verdana" w:eastAsia="Calibri" w:hAnsi="Verdana"/>
          <w:bCs/>
          <w:iCs/>
          <w:sz w:val="24"/>
          <w:szCs w:val="24"/>
          <w:lang w:val="en-GB"/>
        </w:rPr>
      </w:pPr>
      <w:r>
        <w:rPr>
          <w:rFonts w:ascii="Verdana" w:hAnsi="Verdana" w:cs="Open Sans"/>
          <w:color w:val="000000"/>
          <w:sz w:val="24"/>
          <w:szCs w:val="24"/>
          <w:lang w:val="en-IN" w:eastAsia="en-IN"/>
        </w:rPr>
        <w:t xml:space="preserve">Section 73A of the Act then lays down the criterion for the test of residence in the case where </w:t>
      </w:r>
      <w:r w:rsidRPr="00B20B4C">
        <w:rPr>
          <w:rFonts w:ascii="Verdana" w:eastAsia="Calibri" w:hAnsi="Verdana"/>
          <w:bCs/>
          <w:iCs/>
          <w:sz w:val="24"/>
          <w:szCs w:val="24"/>
          <w:lang w:val="en-GB"/>
        </w:rPr>
        <w:t>a company incorporated in Mauritius shall be treated as non-resident if it is centrally managed and controlled outside Mauritius</w:t>
      </w:r>
      <w:r w:rsidR="003A4E3A">
        <w:rPr>
          <w:rFonts w:ascii="Verdana" w:eastAsia="Calibri" w:hAnsi="Verdana"/>
          <w:bCs/>
          <w:iCs/>
          <w:sz w:val="24"/>
          <w:szCs w:val="24"/>
          <w:lang w:val="en-GB"/>
        </w:rPr>
        <w:t xml:space="preserve"> and presumably, this amendment has been made in line with global practices employed in this regard.</w:t>
      </w:r>
    </w:p>
    <w:p w:rsidR="005B6A4C" w:rsidRPr="003A7105" w:rsidRDefault="005B6A4C" w:rsidP="005F6BD4">
      <w:pPr>
        <w:pStyle w:val="BodyText"/>
        <w:tabs>
          <w:tab w:val="left" w:pos="10490"/>
        </w:tabs>
        <w:ind w:right="267"/>
        <w:jc w:val="both"/>
        <w:rPr>
          <w:rFonts w:ascii="Verdana" w:eastAsia="Calibri" w:hAnsi="Verdana"/>
          <w:b/>
          <w:bCs/>
          <w:iCs/>
          <w:sz w:val="24"/>
          <w:szCs w:val="24"/>
          <w:lang w:val="en-GB"/>
        </w:rPr>
      </w:pPr>
      <w:r w:rsidRPr="003A7105">
        <w:rPr>
          <w:rFonts w:ascii="Verdana" w:eastAsia="Calibri" w:hAnsi="Verdana"/>
          <w:b/>
          <w:bCs/>
          <w:iCs/>
          <w:sz w:val="24"/>
          <w:szCs w:val="24"/>
          <w:lang w:val="en-GB"/>
        </w:rPr>
        <w:t>(II).Relevant provisions of the Financial Services Commission Act, 2007:</w:t>
      </w:r>
    </w:p>
    <w:p w:rsidR="005B6A4C" w:rsidRDefault="005B6A4C" w:rsidP="005F6BD4">
      <w:pPr>
        <w:pStyle w:val="BodyText"/>
        <w:tabs>
          <w:tab w:val="left" w:pos="10490"/>
        </w:tabs>
        <w:ind w:right="267"/>
        <w:jc w:val="both"/>
        <w:rPr>
          <w:rFonts w:ascii="Verdana" w:eastAsia="Calibri" w:hAnsi="Verdana"/>
          <w:bCs/>
          <w:iCs/>
          <w:sz w:val="24"/>
          <w:szCs w:val="24"/>
          <w:lang w:val="en-GB"/>
        </w:rPr>
      </w:pPr>
      <w:r w:rsidRPr="00D6008C">
        <w:rPr>
          <w:rFonts w:ascii="Verdana" w:eastAsia="Calibri" w:hAnsi="Verdana"/>
          <w:bCs/>
          <w:iCs/>
          <w:sz w:val="24"/>
          <w:szCs w:val="24"/>
          <w:lang w:val="en-GB"/>
        </w:rPr>
        <w:t>Section 71 to 79 deal with those companies who held Global Business License category 1 as well category 2.</w:t>
      </w:r>
      <w:r w:rsidR="005F6BD4">
        <w:rPr>
          <w:rFonts w:ascii="Verdana" w:eastAsia="Calibri" w:hAnsi="Verdana"/>
          <w:bCs/>
          <w:iCs/>
          <w:sz w:val="24"/>
          <w:szCs w:val="24"/>
          <w:lang w:val="en-GB"/>
        </w:rPr>
        <w:t xml:space="preserve"> Relevant provisions are contained in Section 71(4)</w:t>
      </w:r>
      <w:r w:rsidR="00D27554">
        <w:rPr>
          <w:rFonts w:ascii="Verdana" w:eastAsia="Calibri" w:hAnsi="Verdana"/>
          <w:bCs/>
          <w:iCs/>
          <w:sz w:val="24"/>
          <w:szCs w:val="24"/>
          <w:lang w:val="en-GB"/>
        </w:rPr>
        <w:t xml:space="preserve"> </w:t>
      </w:r>
      <w:r w:rsidR="005F6BD4">
        <w:rPr>
          <w:rFonts w:ascii="Verdana" w:eastAsia="Calibri" w:hAnsi="Verdana"/>
          <w:bCs/>
          <w:iCs/>
          <w:sz w:val="24"/>
          <w:szCs w:val="24"/>
          <w:lang w:val="en-GB"/>
        </w:rPr>
        <w:t>and 71(5), which is reproduced as under:</w:t>
      </w:r>
    </w:p>
    <w:p w:rsidR="005F6BD4" w:rsidRPr="006B49DB" w:rsidRDefault="005F6BD4" w:rsidP="005F6BD4">
      <w:pPr>
        <w:numPr>
          <w:ilvl w:val="0"/>
          <w:numId w:val="2"/>
        </w:numPr>
        <w:tabs>
          <w:tab w:val="left" w:pos="1538"/>
          <w:tab w:val="left" w:pos="2260"/>
          <w:tab w:val="left" w:pos="10490"/>
        </w:tabs>
        <w:spacing w:line="360" w:lineRule="auto"/>
        <w:ind w:left="2260" w:right="267" w:hanging="1440"/>
        <w:jc w:val="both"/>
        <w:rPr>
          <w:rFonts w:ascii="Verdana" w:eastAsia="Arial" w:hAnsi="Verdana" w:cs="Arial"/>
          <w:sz w:val="24"/>
          <w:szCs w:val="24"/>
        </w:rPr>
      </w:pPr>
      <w:r w:rsidRPr="006B49DB">
        <w:rPr>
          <w:rFonts w:ascii="Verdana" w:eastAsia="Arial" w:hAnsi="Verdana" w:cs="Arial"/>
          <w:sz w:val="24"/>
          <w:szCs w:val="24"/>
        </w:rPr>
        <w:t>(a)</w:t>
      </w:r>
      <w:r w:rsidRPr="006B49DB">
        <w:rPr>
          <w:rFonts w:ascii="Verdana" w:eastAsia="Arial" w:hAnsi="Verdana" w:cs="Arial"/>
          <w:spacing w:val="80"/>
          <w:sz w:val="24"/>
          <w:szCs w:val="24"/>
        </w:rPr>
        <w:t xml:space="preserve"> </w:t>
      </w:r>
      <w:r w:rsidRPr="00D27554">
        <w:rPr>
          <w:rFonts w:ascii="Verdana" w:eastAsia="Arial" w:hAnsi="Verdana" w:cs="Arial"/>
          <w:b/>
          <w:sz w:val="24"/>
          <w:szCs w:val="24"/>
        </w:rPr>
        <w:t>In</w:t>
      </w:r>
      <w:r w:rsidRPr="00D27554">
        <w:rPr>
          <w:rFonts w:ascii="Verdana" w:eastAsia="Arial" w:hAnsi="Verdana" w:cs="Arial"/>
          <w:b/>
          <w:spacing w:val="40"/>
          <w:sz w:val="24"/>
          <w:szCs w:val="24"/>
        </w:rPr>
        <w:t xml:space="preserve"> </w:t>
      </w:r>
      <w:r w:rsidRPr="00D27554">
        <w:rPr>
          <w:rFonts w:ascii="Verdana" w:eastAsia="Arial" w:hAnsi="Verdana" w:cs="Arial"/>
          <w:b/>
          <w:sz w:val="24"/>
          <w:szCs w:val="24"/>
        </w:rPr>
        <w:t>considering</w:t>
      </w:r>
      <w:r w:rsidRPr="00D27554">
        <w:rPr>
          <w:rFonts w:ascii="Verdana" w:eastAsia="Arial" w:hAnsi="Verdana" w:cs="Arial"/>
          <w:b/>
          <w:spacing w:val="40"/>
          <w:sz w:val="24"/>
          <w:szCs w:val="24"/>
        </w:rPr>
        <w:t xml:space="preserve"> </w:t>
      </w:r>
      <w:r w:rsidRPr="00D27554">
        <w:rPr>
          <w:rFonts w:ascii="Verdana" w:eastAsia="Arial" w:hAnsi="Verdana" w:cs="Arial"/>
          <w:b/>
          <w:sz w:val="24"/>
          <w:szCs w:val="24"/>
        </w:rPr>
        <w:t>an</w:t>
      </w:r>
      <w:r w:rsidRPr="00D27554">
        <w:rPr>
          <w:rFonts w:ascii="Verdana" w:eastAsia="Arial" w:hAnsi="Verdana" w:cs="Arial"/>
          <w:b/>
          <w:spacing w:val="40"/>
          <w:sz w:val="24"/>
          <w:szCs w:val="24"/>
        </w:rPr>
        <w:t xml:space="preserve"> </w:t>
      </w:r>
      <w:r w:rsidRPr="00D27554">
        <w:rPr>
          <w:rFonts w:ascii="Verdana" w:eastAsia="Arial" w:hAnsi="Verdana" w:cs="Arial"/>
          <w:b/>
          <w:sz w:val="24"/>
          <w:szCs w:val="24"/>
        </w:rPr>
        <w:t>application</w:t>
      </w:r>
      <w:r w:rsidRPr="006B49DB">
        <w:rPr>
          <w:rFonts w:ascii="Verdana" w:eastAsia="Arial" w:hAnsi="Verdana" w:cs="Arial"/>
          <w:sz w:val="24"/>
          <w:szCs w:val="24"/>
        </w:rPr>
        <w:t xml:space="preserve"> for</w:t>
      </w:r>
      <w:r w:rsidRPr="006B49DB">
        <w:rPr>
          <w:rFonts w:ascii="Verdana" w:eastAsia="Arial" w:hAnsi="Verdana" w:cs="Arial"/>
          <w:spacing w:val="40"/>
          <w:sz w:val="24"/>
          <w:szCs w:val="24"/>
        </w:rPr>
        <w:t xml:space="preserve"> </w:t>
      </w:r>
      <w:r w:rsidRPr="006B49DB">
        <w:rPr>
          <w:rFonts w:ascii="Verdana" w:eastAsia="Arial" w:hAnsi="Verdana" w:cs="Arial"/>
          <w:sz w:val="24"/>
          <w:szCs w:val="24"/>
        </w:rPr>
        <w:t>or a</w:t>
      </w:r>
      <w:r w:rsidRPr="006B49DB">
        <w:rPr>
          <w:rFonts w:ascii="Verdana" w:eastAsia="Arial" w:hAnsi="Verdana" w:cs="Arial"/>
          <w:spacing w:val="40"/>
          <w:sz w:val="24"/>
          <w:szCs w:val="24"/>
        </w:rPr>
        <w:t xml:space="preserve"> </w:t>
      </w:r>
      <w:r w:rsidRPr="006B49DB">
        <w:rPr>
          <w:rFonts w:ascii="Verdana" w:eastAsia="Arial" w:hAnsi="Verdana" w:cs="Arial"/>
          <w:sz w:val="24"/>
          <w:szCs w:val="24"/>
        </w:rPr>
        <w:t>renewal of</w:t>
      </w:r>
      <w:r w:rsidRPr="006B49DB">
        <w:rPr>
          <w:rFonts w:ascii="Verdana" w:eastAsia="Arial" w:hAnsi="Verdana" w:cs="Arial"/>
          <w:spacing w:val="40"/>
          <w:sz w:val="24"/>
          <w:szCs w:val="24"/>
        </w:rPr>
        <w:t xml:space="preserve"> </w:t>
      </w:r>
      <w:r w:rsidRPr="006B49DB">
        <w:rPr>
          <w:rFonts w:ascii="Verdana" w:eastAsia="Arial" w:hAnsi="Verdana" w:cs="Arial"/>
          <w:sz w:val="24"/>
          <w:szCs w:val="24"/>
        </w:rPr>
        <w:t>a</w:t>
      </w:r>
      <w:r w:rsidRPr="006B49DB">
        <w:rPr>
          <w:rFonts w:ascii="Verdana" w:eastAsia="Arial" w:hAnsi="Verdana" w:cs="Arial"/>
          <w:spacing w:val="40"/>
          <w:sz w:val="24"/>
          <w:szCs w:val="24"/>
        </w:rPr>
        <w:t xml:space="preserve"> </w:t>
      </w:r>
      <w:r w:rsidRPr="006B49DB">
        <w:rPr>
          <w:rFonts w:ascii="Verdana" w:eastAsia="Arial" w:hAnsi="Verdana" w:cs="Arial"/>
          <w:sz w:val="24"/>
          <w:szCs w:val="24"/>
        </w:rPr>
        <w:t xml:space="preserve">Category 1 Global Business </w:t>
      </w:r>
      <w:r w:rsidR="00D27554" w:rsidRPr="006B49DB">
        <w:rPr>
          <w:rFonts w:ascii="Verdana" w:eastAsia="Arial" w:hAnsi="Verdana" w:cs="Arial"/>
          <w:sz w:val="24"/>
          <w:szCs w:val="24"/>
        </w:rPr>
        <w:t>License</w:t>
      </w:r>
      <w:r w:rsidRPr="006B49DB">
        <w:rPr>
          <w:rFonts w:ascii="Verdana" w:eastAsia="Arial" w:hAnsi="Verdana" w:cs="Arial"/>
          <w:sz w:val="24"/>
          <w:szCs w:val="24"/>
        </w:rPr>
        <w:t xml:space="preserve">, the Commission shall have </w:t>
      </w:r>
      <w:r w:rsidR="00D27554" w:rsidRPr="006B49DB">
        <w:rPr>
          <w:rFonts w:ascii="Verdana" w:eastAsia="Arial" w:hAnsi="Verdana" w:cs="Arial"/>
          <w:sz w:val="24"/>
          <w:szCs w:val="24"/>
        </w:rPr>
        <w:t>regard</w:t>
      </w:r>
      <w:r w:rsidRPr="006B49DB">
        <w:rPr>
          <w:rFonts w:ascii="Verdana" w:eastAsia="Arial" w:hAnsi="Verdana" w:cs="Arial"/>
          <w:sz w:val="24"/>
          <w:szCs w:val="24"/>
        </w:rPr>
        <w:t xml:space="preserve"> to whether the conduct of business will be or is being </w:t>
      </w:r>
      <w:r w:rsidR="00D27554">
        <w:rPr>
          <w:rFonts w:ascii="Verdana" w:eastAsia="Arial" w:hAnsi="Verdana" w:cs="Arial"/>
          <w:sz w:val="24"/>
          <w:szCs w:val="24"/>
        </w:rPr>
        <w:t>“</w:t>
      </w:r>
      <w:r w:rsidRPr="006B49DB">
        <w:rPr>
          <w:rFonts w:ascii="Verdana" w:eastAsia="Arial" w:hAnsi="Verdana" w:cs="Arial"/>
          <w:sz w:val="24"/>
          <w:szCs w:val="24"/>
        </w:rPr>
        <w:t>managed and controlled</w:t>
      </w:r>
      <w:r w:rsidR="00D27554">
        <w:rPr>
          <w:rFonts w:ascii="Verdana" w:eastAsia="Arial" w:hAnsi="Verdana" w:cs="Arial"/>
          <w:sz w:val="24"/>
          <w:szCs w:val="24"/>
        </w:rPr>
        <w:t>”</w:t>
      </w:r>
      <w:r w:rsidRPr="006B49DB">
        <w:rPr>
          <w:rFonts w:ascii="Verdana" w:eastAsia="Arial" w:hAnsi="Verdana" w:cs="Arial"/>
          <w:sz w:val="24"/>
          <w:szCs w:val="24"/>
        </w:rPr>
        <w:t xml:space="preserve"> </w:t>
      </w:r>
      <w:r w:rsidRPr="00D27554">
        <w:rPr>
          <w:rFonts w:ascii="Verdana" w:eastAsia="Arial" w:hAnsi="Verdana" w:cs="Arial"/>
          <w:b/>
          <w:sz w:val="24"/>
          <w:szCs w:val="24"/>
        </w:rPr>
        <w:t>from</w:t>
      </w:r>
      <w:r w:rsidRPr="006B49DB">
        <w:rPr>
          <w:rFonts w:ascii="Verdana" w:eastAsia="Arial" w:hAnsi="Verdana" w:cs="Arial"/>
          <w:sz w:val="24"/>
          <w:szCs w:val="24"/>
        </w:rPr>
        <w:t xml:space="preserve"> Mauritius.</w:t>
      </w:r>
    </w:p>
    <w:p w:rsidR="005F6BD4" w:rsidRPr="006B49DB" w:rsidRDefault="005F6BD4" w:rsidP="005F6BD4">
      <w:pPr>
        <w:tabs>
          <w:tab w:val="left" w:pos="10490"/>
        </w:tabs>
        <w:spacing w:before="125"/>
        <w:ind w:right="267"/>
        <w:jc w:val="both"/>
        <w:rPr>
          <w:rFonts w:ascii="Verdana" w:eastAsia="Arial" w:hAnsi="Verdana" w:cs="Arial"/>
          <w:sz w:val="24"/>
          <w:szCs w:val="24"/>
        </w:rPr>
      </w:pPr>
    </w:p>
    <w:p w:rsidR="005F6BD4" w:rsidRPr="006B49DB" w:rsidRDefault="005F6BD4" w:rsidP="005F6BD4">
      <w:pPr>
        <w:numPr>
          <w:ilvl w:val="1"/>
          <w:numId w:val="2"/>
        </w:numPr>
        <w:tabs>
          <w:tab w:val="left" w:pos="2258"/>
          <w:tab w:val="left" w:pos="2260"/>
          <w:tab w:val="left" w:pos="10490"/>
        </w:tabs>
        <w:spacing w:line="360" w:lineRule="auto"/>
        <w:ind w:right="267"/>
        <w:jc w:val="both"/>
        <w:rPr>
          <w:rFonts w:ascii="Verdana" w:eastAsia="Arial" w:hAnsi="Verdana" w:cs="Arial"/>
          <w:sz w:val="24"/>
          <w:szCs w:val="24"/>
        </w:rPr>
      </w:pPr>
      <w:r w:rsidRPr="00D27554">
        <w:rPr>
          <w:rFonts w:ascii="Verdana" w:eastAsia="Arial" w:hAnsi="Verdana" w:cs="Arial"/>
          <w:b/>
          <w:sz w:val="24"/>
          <w:szCs w:val="24"/>
        </w:rPr>
        <w:t>In determining</w:t>
      </w:r>
      <w:r w:rsidRPr="006B49DB">
        <w:rPr>
          <w:rFonts w:ascii="Verdana" w:eastAsia="Arial" w:hAnsi="Verdana" w:cs="Arial"/>
          <w:sz w:val="24"/>
          <w:szCs w:val="24"/>
        </w:rPr>
        <w:t xml:space="preserve"> whether the conduct of business will be or is being managed and controlled </w:t>
      </w:r>
      <w:r w:rsidRPr="00D27554">
        <w:rPr>
          <w:rFonts w:ascii="Verdana" w:eastAsia="Arial" w:hAnsi="Verdana" w:cs="Arial"/>
          <w:b/>
          <w:sz w:val="24"/>
          <w:szCs w:val="24"/>
        </w:rPr>
        <w:t>from</w:t>
      </w:r>
      <w:r w:rsidRPr="006B49DB">
        <w:rPr>
          <w:rFonts w:ascii="Verdana" w:eastAsia="Arial" w:hAnsi="Verdana" w:cs="Arial"/>
          <w:sz w:val="24"/>
          <w:szCs w:val="24"/>
        </w:rPr>
        <w:t xml:space="preserve"> Mauritius, the Commission shall have regard to such matters as it may deem relevant in the circumstances and without limitation to the foregoing may have regard to whether the corporation –</w:t>
      </w:r>
    </w:p>
    <w:p w:rsidR="005F6BD4" w:rsidRPr="006B49DB" w:rsidRDefault="005F6BD4" w:rsidP="005F6BD4">
      <w:pPr>
        <w:tabs>
          <w:tab w:val="left" w:pos="10490"/>
        </w:tabs>
        <w:spacing w:before="127"/>
        <w:ind w:right="267"/>
        <w:jc w:val="both"/>
        <w:rPr>
          <w:rFonts w:ascii="Verdana" w:eastAsia="Arial" w:hAnsi="Verdana" w:cs="Arial"/>
          <w:sz w:val="24"/>
          <w:szCs w:val="24"/>
        </w:rPr>
      </w:pPr>
    </w:p>
    <w:p w:rsidR="005F6BD4" w:rsidRPr="006B49DB" w:rsidRDefault="005F6BD4" w:rsidP="005F6BD4">
      <w:pPr>
        <w:numPr>
          <w:ilvl w:val="2"/>
          <w:numId w:val="2"/>
        </w:numPr>
        <w:tabs>
          <w:tab w:val="left" w:pos="2980"/>
          <w:tab w:val="left" w:pos="10490"/>
        </w:tabs>
        <w:spacing w:line="360" w:lineRule="auto"/>
        <w:ind w:right="267"/>
        <w:jc w:val="both"/>
        <w:rPr>
          <w:rFonts w:ascii="Verdana" w:eastAsia="Arial" w:hAnsi="Verdana" w:cs="Arial"/>
          <w:sz w:val="24"/>
          <w:szCs w:val="24"/>
        </w:rPr>
      </w:pPr>
      <w:r w:rsidRPr="006B49DB">
        <w:rPr>
          <w:rFonts w:ascii="Verdana" w:eastAsia="Arial" w:hAnsi="Verdana" w:cs="Arial"/>
          <w:sz w:val="24"/>
          <w:szCs w:val="24"/>
        </w:rPr>
        <w:t xml:space="preserve">shall have or has at least 2 directors, resident in Mauritius, of sufficient </w:t>
      </w:r>
      <w:r w:rsidR="001317A6" w:rsidRPr="006B49DB">
        <w:rPr>
          <w:rFonts w:ascii="Verdana" w:eastAsia="Arial" w:hAnsi="Verdana" w:cs="Arial"/>
          <w:sz w:val="24"/>
          <w:szCs w:val="24"/>
        </w:rPr>
        <w:t>caliber</w:t>
      </w:r>
      <w:r w:rsidRPr="006B49DB">
        <w:rPr>
          <w:rFonts w:ascii="Verdana" w:eastAsia="Arial" w:hAnsi="Verdana" w:cs="Arial"/>
          <w:sz w:val="24"/>
          <w:szCs w:val="24"/>
        </w:rPr>
        <w:t xml:space="preserve"> to exercise independence of mind and </w:t>
      </w:r>
      <w:r w:rsidR="003A7105" w:rsidRPr="006B49DB">
        <w:rPr>
          <w:rFonts w:ascii="Verdana" w:eastAsia="Arial" w:hAnsi="Verdana" w:cs="Arial"/>
          <w:spacing w:val="-2"/>
          <w:sz w:val="24"/>
          <w:szCs w:val="24"/>
        </w:rPr>
        <w:t>judgment</w:t>
      </w:r>
      <w:r w:rsidRPr="006B49DB">
        <w:rPr>
          <w:rFonts w:ascii="Verdana" w:eastAsia="Arial" w:hAnsi="Verdana" w:cs="Arial"/>
          <w:spacing w:val="-2"/>
          <w:sz w:val="24"/>
          <w:szCs w:val="24"/>
        </w:rPr>
        <w:t>;</w:t>
      </w:r>
    </w:p>
    <w:p w:rsidR="005F6BD4" w:rsidRPr="006B49DB" w:rsidRDefault="005F6BD4" w:rsidP="005F6BD4">
      <w:pPr>
        <w:tabs>
          <w:tab w:val="left" w:pos="10490"/>
        </w:tabs>
        <w:spacing w:before="127"/>
        <w:ind w:right="267"/>
        <w:jc w:val="both"/>
        <w:rPr>
          <w:rFonts w:ascii="Verdana" w:eastAsia="Arial" w:hAnsi="Verdana" w:cs="Arial"/>
          <w:sz w:val="24"/>
          <w:szCs w:val="24"/>
        </w:rPr>
      </w:pPr>
    </w:p>
    <w:p w:rsidR="00C27F55" w:rsidRDefault="005F6BD4" w:rsidP="00C27F55">
      <w:pPr>
        <w:numPr>
          <w:ilvl w:val="2"/>
          <w:numId w:val="2"/>
        </w:numPr>
        <w:tabs>
          <w:tab w:val="left" w:pos="2980"/>
          <w:tab w:val="left" w:pos="10490"/>
        </w:tabs>
        <w:spacing w:before="1" w:line="360" w:lineRule="auto"/>
        <w:ind w:right="267"/>
        <w:jc w:val="both"/>
        <w:rPr>
          <w:rFonts w:ascii="Verdana" w:eastAsia="Arial" w:hAnsi="Verdana" w:cs="Arial"/>
          <w:sz w:val="24"/>
          <w:szCs w:val="24"/>
        </w:rPr>
      </w:pPr>
      <w:r w:rsidRPr="006B49DB">
        <w:rPr>
          <w:rFonts w:ascii="Verdana" w:eastAsia="Arial" w:hAnsi="Verdana" w:cs="Arial"/>
          <w:sz w:val="24"/>
          <w:szCs w:val="24"/>
        </w:rPr>
        <w:t>shall maintain or maintains at all times its prin</w:t>
      </w:r>
      <w:r w:rsidR="00C27F55">
        <w:rPr>
          <w:rFonts w:ascii="Verdana" w:eastAsia="Arial" w:hAnsi="Verdana" w:cs="Arial"/>
          <w:sz w:val="24"/>
          <w:szCs w:val="24"/>
        </w:rPr>
        <w:t>cipal bank account in Mauritius</w:t>
      </w:r>
      <w:r w:rsidR="009C63C6">
        <w:rPr>
          <w:rFonts w:ascii="Verdana" w:eastAsia="Arial" w:hAnsi="Verdana" w:cs="Arial"/>
          <w:sz w:val="24"/>
          <w:szCs w:val="24"/>
        </w:rPr>
        <w:t>;</w:t>
      </w:r>
    </w:p>
    <w:p w:rsidR="00C27F55" w:rsidRDefault="00C27F55" w:rsidP="00C27F55">
      <w:pPr>
        <w:pStyle w:val="ListParagraph"/>
        <w:rPr>
          <w:rFonts w:ascii="Verdana" w:eastAsia="Arial" w:hAnsi="Verdana" w:cs="Arial"/>
          <w:sz w:val="24"/>
          <w:szCs w:val="24"/>
        </w:rPr>
      </w:pPr>
    </w:p>
    <w:p w:rsidR="005F6BD4" w:rsidRPr="00C27F55" w:rsidRDefault="005F6BD4" w:rsidP="00C27F55">
      <w:pPr>
        <w:numPr>
          <w:ilvl w:val="2"/>
          <w:numId w:val="2"/>
        </w:numPr>
        <w:tabs>
          <w:tab w:val="left" w:pos="2980"/>
          <w:tab w:val="left" w:pos="10490"/>
        </w:tabs>
        <w:spacing w:before="1" w:line="360" w:lineRule="auto"/>
        <w:ind w:right="267"/>
        <w:jc w:val="both"/>
        <w:rPr>
          <w:rFonts w:ascii="Verdana" w:eastAsia="Arial" w:hAnsi="Verdana" w:cs="Arial"/>
          <w:sz w:val="24"/>
          <w:szCs w:val="24"/>
        </w:rPr>
      </w:pPr>
      <w:r w:rsidRPr="00C27F55">
        <w:rPr>
          <w:rFonts w:ascii="Verdana" w:eastAsia="Arial" w:hAnsi="Verdana" w:cs="Arial"/>
          <w:sz w:val="24"/>
          <w:szCs w:val="24"/>
        </w:rPr>
        <w:t xml:space="preserve">shall keep and maintain or keeps and maintains, at all times, its accounting records at its registered office in </w:t>
      </w:r>
      <w:r w:rsidRPr="00C27F55">
        <w:rPr>
          <w:rFonts w:ascii="Verdana" w:eastAsia="Arial" w:hAnsi="Verdana" w:cs="Arial"/>
          <w:spacing w:val="-2"/>
          <w:sz w:val="24"/>
          <w:szCs w:val="24"/>
        </w:rPr>
        <w:t>Mauritius;</w:t>
      </w:r>
    </w:p>
    <w:p w:rsidR="005F6BD4" w:rsidRPr="006B49DB" w:rsidRDefault="005F6BD4" w:rsidP="005F6BD4">
      <w:pPr>
        <w:tabs>
          <w:tab w:val="left" w:pos="10490"/>
        </w:tabs>
        <w:spacing w:before="128"/>
        <w:ind w:right="267"/>
        <w:jc w:val="both"/>
        <w:rPr>
          <w:rFonts w:ascii="Verdana" w:eastAsia="Arial" w:hAnsi="Verdana" w:cs="Arial"/>
          <w:sz w:val="24"/>
          <w:szCs w:val="24"/>
        </w:rPr>
      </w:pPr>
    </w:p>
    <w:p w:rsidR="005F6BD4" w:rsidRPr="006B49DB" w:rsidRDefault="005F6BD4" w:rsidP="005F6BD4">
      <w:pPr>
        <w:numPr>
          <w:ilvl w:val="2"/>
          <w:numId w:val="2"/>
        </w:numPr>
        <w:tabs>
          <w:tab w:val="left" w:pos="2978"/>
          <w:tab w:val="left" w:pos="2980"/>
          <w:tab w:val="left" w:pos="10490"/>
        </w:tabs>
        <w:spacing w:line="360" w:lineRule="auto"/>
        <w:ind w:right="267"/>
        <w:jc w:val="both"/>
        <w:rPr>
          <w:rFonts w:ascii="Verdana" w:eastAsia="Arial" w:hAnsi="Verdana" w:cs="Arial"/>
          <w:sz w:val="24"/>
          <w:szCs w:val="24"/>
        </w:rPr>
      </w:pPr>
      <w:r w:rsidRPr="006B49DB">
        <w:rPr>
          <w:rFonts w:ascii="Verdana" w:eastAsia="Arial" w:hAnsi="Verdana" w:cs="Arial"/>
          <w:sz w:val="24"/>
          <w:szCs w:val="24"/>
        </w:rPr>
        <w:t xml:space="preserve">prepare or proposes to prepare its statutory financial statements and causes or proposes to have such financial </w:t>
      </w:r>
      <w:r w:rsidRPr="006B49DB">
        <w:rPr>
          <w:rFonts w:ascii="Verdana" w:eastAsia="Arial" w:hAnsi="Verdana" w:cs="Arial"/>
          <w:sz w:val="24"/>
          <w:szCs w:val="24"/>
        </w:rPr>
        <w:lastRenderedPageBreak/>
        <w:t>statements to be audited in Mauritius;</w:t>
      </w:r>
    </w:p>
    <w:p w:rsidR="005F6BD4" w:rsidRPr="006B49DB" w:rsidRDefault="005F6BD4" w:rsidP="005F6BD4">
      <w:pPr>
        <w:tabs>
          <w:tab w:val="left" w:pos="10490"/>
        </w:tabs>
        <w:spacing w:before="125"/>
        <w:ind w:right="267"/>
        <w:jc w:val="both"/>
        <w:rPr>
          <w:rFonts w:ascii="Verdana" w:eastAsia="Arial" w:hAnsi="Verdana" w:cs="Arial"/>
          <w:sz w:val="24"/>
          <w:szCs w:val="24"/>
        </w:rPr>
      </w:pPr>
    </w:p>
    <w:p w:rsidR="005F6BD4" w:rsidRPr="006B49DB" w:rsidRDefault="00D27554" w:rsidP="005F6BD4">
      <w:pPr>
        <w:numPr>
          <w:ilvl w:val="2"/>
          <w:numId w:val="2"/>
        </w:numPr>
        <w:tabs>
          <w:tab w:val="left" w:pos="2978"/>
          <w:tab w:val="left" w:pos="2980"/>
          <w:tab w:val="left" w:pos="10490"/>
        </w:tabs>
        <w:spacing w:line="360" w:lineRule="auto"/>
        <w:ind w:right="267"/>
        <w:jc w:val="both"/>
        <w:rPr>
          <w:rFonts w:ascii="Verdana" w:eastAsia="Arial" w:hAnsi="Verdana" w:cs="Arial"/>
          <w:sz w:val="24"/>
          <w:szCs w:val="24"/>
        </w:rPr>
      </w:pPr>
      <w:r w:rsidRPr="006B49DB">
        <w:rPr>
          <w:rFonts w:ascii="Verdana" w:eastAsia="Arial" w:hAnsi="Verdana" w:cs="Arial"/>
          <w:sz w:val="24"/>
          <w:szCs w:val="24"/>
        </w:rPr>
        <w:t>Provides</w:t>
      </w:r>
      <w:r w:rsidR="005F6BD4" w:rsidRPr="006B49DB">
        <w:rPr>
          <w:rFonts w:ascii="Verdana" w:eastAsia="Arial" w:hAnsi="Verdana" w:cs="Arial"/>
          <w:sz w:val="24"/>
          <w:szCs w:val="24"/>
        </w:rPr>
        <w:t xml:space="preserve"> for meetings of directors to include </w:t>
      </w:r>
      <w:r w:rsidRPr="006B49DB">
        <w:rPr>
          <w:rFonts w:ascii="Verdana" w:eastAsia="Arial" w:hAnsi="Verdana" w:cs="Arial"/>
          <w:sz w:val="24"/>
          <w:szCs w:val="24"/>
        </w:rPr>
        <w:t>at</w:t>
      </w:r>
      <w:r w:rsidR="005F6BD4" w:rsidRPr="006B49DB">
        <w:rPr>
          <w:rFonts w:ascii="Verdana" w:eastAsia="Arial" w:hAnsi="Verdana" w:cs="Arial"/>
          <w:sz w:val="24"/>
          <w:szCs w:val="24"/>
        </w:rPr>
        <w:t xml:space="preserve"> least 2 directors from Mauritius.</w:t>
      </w:r>
    </w:p>
    <w:p w:rsidR="005F6BD4" w:rsidRPr="006B49DB" w:rsidRDefault="005F6BD4" w:rsidP="005F6BD4">
      <w:pPr>
        <w:tabs>
          <w:tab w:val="left" w:pos="10490"/>
        </w:tabs>
        <w:spacing w:before="126"/>
        <w:ind w:right="267"/>
        <w:jc w:val="both"/>
        <w:rPr>
          <w:rFonts w:ascii="Verdana" w:eastAsia="Arial" w:hAnsi="Verdana" w:cs="Arial"/>
          <w:sz w:val="24"/>
          <w:szCs w:val="24"/>
        </w:rPr>
      </w:pPr>
    </w:p>
    <w:p w:rsidR="005F6BD4" w:rsidRDefault="005F6BD4" w:rsidP="005F6BD4">
      <w:pPr>
        <w:numPr>
          <w:ilvl w:val="0"/>
          <w:numId w:val="2"/>
        </w:numPr>
        <w:tabs>
          <w:tab w:val="left" w:pos="1538"/>
          <w:tab w:val="left" w:pos="1540"/>
          <w:tab w:val="left" w:pos="10490"/>
        </w:tabs>
        <w:spacing w:before="128" w:line="360" w:lineRule="auto"/>
        <w:ind w:right="267"/>
        <w:jc w:val="both"/>
        <w:rPr>
          <w:rFonts w:ascii="Verdana" w:eastAsia="Arial" w:hAnsi="Verdana" w:cs="Arial"/>
          <w:sz w:val="24"/>
          <w:szCs w:val="24"/>
        </w:rPr>
      </w:pPr>
      <w:r w:rsidRPr="004B77BC">
        <w:rPr>
          <w:rFonts w:ascii="Verdana" w:eastAsia="Arial" w:hAnsi="Verdana" w:cs="Arial"/>
          <w:sz w:val="24"/>
          <w:szCs w:val="24"/>
        </w:rPr>
        <w:t xml:space="preserve">A corporation holding a Category 1 Global Business </w:t>
      </w:r>
      <w:proofErr w:type="spellStart"/>
      <w:r w:rsidRPr="004B77BC">
        <w:rPr>
          <w:rFonts w:ascii="Verdana" w:eastAsia="Arial" w:hAnsi="Verdana" w:cs="Arial"/>
          <w:sz w:val="24"/>
          <w:szCs w:val="24"/>
        </w:rPr>
        <w:t>Licence</w:t>
      </w:r>
      <w:proofErr w:type="spellEnd"/>
      <w:r w:rsidRPr="004B77BC">
        <w:rPr>
          <w:rFonts w:ascii="Verdana" w:eastAsia="Arial" w:hAnsi="Verdana" w:cs="Arial"/>
          <w:sz w:val="24"/>
          <w:szCs w:val="24"/>
        </w:rPr>
        <w:t xml:space="preserve"> shall at </w:t>
      </w:r>
      <w:proofErr w:type="spellStart"/>
      <w:r w:rsidRPr="004B77BC">
        <w:rPr>
          <w:rFonts w:ascii="Verdana" w:eastAsia="Arial" w:hAnsi="Verdana" w:cs="Arial"/>
          <w:sz w:val="24"/>
          <w:szCs w:val="24"/>
        </w:rPr>
        <w:t xml:space="preserve">all </w:t>
      </w:r>
      <w:r w:rsidR="004B77BC" w:rsidRPr="004B77BC">
        <w:rPr>
          <w:rFonts w:ascii="Verdana" w:eastAsia="Arial" w:hAnsi="Verdana" w:cs="Arial"/>
          <w:sz w:val="24"/>
          <w:szCs w:val="24"/>
        </w:rPr>
        <w:t>time</w:t>
      </w:r>
      <w:proofErr w:type="spellEnd"/>
      <w:r w:rsidRPr="004B77BC">
        <w:rPr>
          <w:rFonts w:ascii="Verdana" w:eastAsia="Arial" w:hAnsi="Verdana" w:cs="Arial"/>
          <w:sz w:val="24"/>
          <w:szCs w:val="24"/>
        </w:rPr>
        <w:t xml:space="preserve"> be administered by a management company.</w:t>
      </w:r>
    </w:p>
    <w:p w:rsidR="005F6BD4" w:rsidRPr="00D6008C" w:rsidRDefault="005F6BD4" w:rsidP="005F6BD4">
      <w:pPr>
        <w:pStyle w:val="BodyText"/>
        <w:tabs>
          <w:tab w:val="left" w:pos="10490"/>
        </w:tabs>
        <w:ind w:right="267"/>
        <w:jc w:val="both"/>
        <w:rPr>
          <w:rFonts w:ascii="Verdana" w:eastAsia="Calibri" w:hAnsi="Verdana"/>
          <w:bCs/>
          <w:iCs/>
          <w:sz w:val="24"/>
          <w:szCs w:val="24"/>
          <w:lang w:val="en-GB"/>
        </w:rPr>
      </w:pPr>
    </w:p>
    <w:p w:rsidR="005B6A4C" w:rsidRPr="004B77BC" w:rsidRDefault="005B6A4C" w:rsidP="005F6BD4">
      <w:pPr>
        <w:pStyle w:val="BodyText"/>
        <w:tabs>
          <w:tab w:val="left" w:pos="10490"/>
        </w:tabs>
        <w:ind w:right="267"/>
        <w:jc w:val="both"/>
        <w:rPr>
          <w:rFonts w:ascii="Verdana" w:eastAsia="Calibri" w:hAnsi="Verdana"/>
          <w:b/>
          <w:bCs/>
          <w:iCs/>
          <w:sz w:val="24"/>
          <w:szCs w:val="24"/>
          <w:lang w:val="en-GB"/>
        </w:rPr>
      </w:pPr>
      <w:r w:rsidRPr="004B77BC">
        <w:rPr>
          <w:rFonts w:ascii="Verdana" w:eastAsia="Calibri" w:hAnsi="Verdana"/>
          <w:b/>
          <w:bCs/>
          <w:iCs/>
          <w:sz w:val="24"/>
          <w:szCs w:val="24"/>
          <w:lang w:val="en-GB"/>
        </w:rPr>
        <w:t xml:space="preserve">(III) Mauritius Companies act, 2001: </w:t>
      </w:r>
    </w:p>
    <w:p w:rsidR="005B6A4C" w:rsidRPr="00D6008C" w:rsidRDefault="005B6A4C" w:rsidP="005F6BD4">
      <w:pPr>
        <w:pStyle w:val="BodyText"/>
        <w:tabs>
          <w:tab w:val="left" w:pos="10490"/>
        </w:tabs>
        <w:ind w:right="267"/>
        <w:jc w:val="both"/>
        <w:rPr>
          <w:rFonts w:ascii="Verdana" w:eastAsia="Calibri" w:hAnsi="Verdana"/>
          <w:bCs/>
          <w:iCs/>
          <w:sz w:val="24"/>
          <w:szCs w:val="24"/>
          <w:lang w:val="en-GB"/>
        </w:rPr>
      </w:pPr>
      <w:r w:rsidRPr="00D6008C">
        <w:rPr>
          <w:rFonts w:ascii="Verdana" w:eastAsia="Calibri" w:hAnsi="Verdana"/>
          <w:bCs/>
          <w:iCs/>
          <w:sz w:val="24"/>
          <w:szCs w:val="24"/>
          <w:lang w:val="en-GB"/>
        </w:rPr>
        <w:t>In Chapter XXIX, section 343 to section 345 prescribes provisions which are applicable to the companies engaged having Global Business License category 1.</w:t>
      </w:r>
    </w:p>
    <w:p w:rsidR="004B77BC" w:rsidRDefault="004B77BC" w:rsidP="005F6BD4">
      <w:pPr>
        <w:pStyle w:val="BodyText"/>
        <w:tabs>
          <w:tab w:val="left" w:pos="10490"/>
        </w:tabs>
        <w:ind w:right="267"/>
        <w:jc w:val="both"/>
        <w:rPr>
          <w:rFonts w:ascii="Verdana" w:eastAsia="Calibri" w:hAnsi="Verdana"/>
          <w:b/>
          <w:bCs/>
          <w:iCs/>
          <w:sz w:val="24"/>
          <w:szCs w:val="24"/>
          <w:lang w:val="en-GB"/>
        </w:rPr>
      </w:pPr>
    </w:p>
    <w:p w:rsidR="005B6A4C" w:rsidRPr="004B77BC" w:rsidRDefault="005B6A4C" w:rsidP="005F6BD4">
      <w:pPr>
        <w:pStyle w:val="BodyText"/>
        <w:tabs>
          <w:tab w:val="left" w:pos="10490"/>
        </w:tabs>
        <w:ind w:right="267"/>
        <w:jc w:val="both"/>
        <w:rPr>
          <w:rFonts w:ascii="Verdana" w:eastAsia="Calibri" w:hAnsi="Verdana"/>
          <w:b/>
          <w:bCs/>
          <w:iCs/>
          <w:sz w:val="24"/>
          <w:szCs w:val="24"/>
          <w:lang w:val="en-GB"/>
        </w:rPr>
      </w:pPr>
      <w:r w:rsidRPr="004B77BC">
        <w:rPr>
          <w:rFonts w:ascii="Verdana" w:eastAsia="Calibri" w:hAnsi="Verdana"/>
          <w:b/>
          <w:bCs/>
          <w:iCs/>
          <w:sz w:val="24"/>
          <w:szCs w:val="24"/>
          <w:lang w:val="en-GB"/>
        </w:rPr>
        <w:t>(IV).under the DTAA between India &amp; Mauritius:</w:t>
      </w:r>
    </w:p>
    <w:p w:rsidR="005B6A4C" w:rsidRPr="00D6008C" w:rsidRDefault="005B6A4C" w:rsidP="005F6BD4">
      <w:pPr>
        <w:pStyle w:val="BodyText"/>
        <w:tabs>
          <w:tab w:val="left" w:pos="10490"/>
        </w:tabs>
        <w:ind w:right="267"/>
        <w:jc w:val="both"/>
        <w:rPr>
          <w:rFonts w:ascii="Verdana" w:hAnsi="Verdana"/>
          <w:iCs/>
          <w:sz w:val="24"/>
          <w:szCs w:val="24"/>
          <w:lang w:val="en-IN" w:eastAsia="en-IN"/>
        </w:rPr>
      </w:pPr>
      <w:r w:rsidRPr="00D6008C">
        <w:rPr>
          <w:rFonts w:ascii="Verdana" w:hAnsi="Verdana"/>
          <w:iCs/>
          <w:sz w:val="24"/>
          <w:szCs w:val="24"/>
          <w:lang w:eastAsia="en-IN"/>
        </w:rPr>
        <w:t>Article 4.</w:t>
      </w:r>
    </w:p>
    <w:p w:rsidR="005B6A4C" w:rsidRPr="00D6008C" w:rsidRDefault="005B6A4C" w:rsidP="005F6BD4">
      <w:pPr>
        <w:pStyle w:val="BodyText"/>
        <w:tabs>
          <w:tab w:val="left" w:pos="10490"/>
        </w:tabs>
        <w:ind w:right="267"/>
        <w:jc w:val="both"/>
        <w:rPr>
          <w:rFonts w:ascii="Verdana" w:hAnsi="Verdana"/>
          <w:sz w:val="24"/>
          <w:szCs w:val="24"/>
          <w:lang w:eastAsia="en-IN"/>
        </w:rPr>
      </w:pPr>
      <w:r w:rsidRPr="00D6008C">
        <w:rPr>
          <w:rFonts w:ascii="Verdana" w:hAnsi="Verdana"/>
          <w:i/>
          <w:iCs/>
          <w:sz w:val="24"/>
          <w:szCs w:val="24"/>
          <w:lang w:eastAsia="en-IN"/>
        </w:rPr>
        <w:t>Paragraph3.</w:t>
      </w:r>
      <w:r w:rsidRPr="00D6008C">
        <w:rPr>
          <w:rFonts w:ascii="Verdana" w:hAnsi="Verdana"/>
          <w:sz w:val="24"/>
          <w:szCs w:val="24"/>
          <w:lang w:eastAsia="en-IN"/>
        </w:rPr>
        <w:t> Where by reason of the provisions of paragraph (</w:t>
      </w:r>
      <w:r w:rsidRPr="00D6008C">
        <w:rPr>
          <w:rFonts w:ascii="Verdana" w:hAnsi="Verdana"/>
          <w:i/>
          <w:iCs/>
          <w:sz w:val="24"/>
          <w:szCs w:val="24"/>
          <w:lang w:eastAsia="en-IN"/>
        </w:rPr>
        <w:t>1</w:t>
      </w:r>
      <w:r w:rsidRPr="00D6008C">
        <w:rPr>
          <w:rFonts w:ascii="Verdana" w:hAnsi="Verdana"/>
          <w:sz w:val="24"/>
          <w:szCs w:val="24"/>
          <w:lang w:eastAsia="en-IN"/>
        </w:rPr>
        <w:t>), a person other than an individual is a resident of both the Contracting States, then it shall be deemed to be a resident of the Contracting State in which its place of effective management is situated.</w:t>
      </w:r>
    </w:p>
    <w:p w:rsidR="005B6A4C" w:rsidRPr="004B77BC" w:rsidRDefault="005B6A4C" w:rsidP="005F6BD4">
      <w:pPr>
        <w:pStyle w:val="BodyText"/>
        <w:tabs>
          <w:tab w:val="left" w:pos="10490"/>
        </w:tabs>
        <w:ind w:right="267"/>
        <w:jc w:val="both"/>
        <w:rPr>
          <w:rFonts w:ascii="Verdana" w:hAnsi="Verdana"/>
          <w:b/>
          <w:iCs/>
          <w:sz w:val="24"/>
          <w:szCs w:val="24"/>
          <w:lang w:eastAsia="en-IN"/>
        </w:rPr>
      </w:pPr>
      <w:r w:rsidRPr="004B77BC">
        <w:rPr>
          <w:rFonts w:ascii="Verdana" w:hAnsi="Verdana"/>
          <w:b/>
          <w:iCs/>
          <w:sz w:val="24"/>
          <w:szCs w:val="24"/>
          <w:lang w:eastAsia="en-IN"/>
        </w:rPr>
        <w:t>(V).Income Tax Act, 1961-</w:t>
      </w:r>
    </w:p>
    <w:p w:rsidR="005B6A4C" w:rsidRPr="00D6008C" w:rsidRDefault="005B6A4C" w:rsidP="005F6BD4">
      <w:pPr>
        <w:pStyle w:val="BodyText"/>
        <w:tabs>
          <w:tab w:val="left" w:pos="10490"/>
        </w:tabs>
        <w:ind w:right="267"/>
        <w:jc w:val="both"/>
        <w:rPr>
          <w:rFonts w:ascii="Verdana" w:hAnsi="Verdana"/>
          <w:sz w:val="24"/>
          <w:szCs w:val="24"/>
          <w:lang w:eastAsia="en-IN"/>
        </w:rPr>
      </w:pPr>
      <w:r w:rsidRPr="00D6008C">
        <w:rPr>
          <w:rFonts w:ascii="Verdana" w:hAnsi="Verdana"/>
          <w:sz w:val="24"/>
          <w:szCs w:val="24"/>
          <w:lang w:eastAsia="en-IN"/>
        </w:rPr>
        <w:t>Section 6-</w:t>
      </w:r>
    </w:p>
    <w:p w:rsidR="005B6A4C" w:rsidRPr="00D6008C" w:rsidRDefault="005B6A4C" w:rsidP="005F6BD4">
      <w:pPr>
        <w:pStyle w:val="BodyText"/>
        <w:tabs>
          <w:tab w:val="left" w:pos="10490"/>
        </w:tabs>
        <w:ind w:right="267"/>
        <w:jc w:val="both"/>
        <w:rPr>
          <w:rFonts w:ascii="Verdana" w:hAnsi="Verdana"/>
          <w:sz w:val="24"/>
          <w:szCs w:val="24"/>
          <w:lang w:eastAsia="en-IN"/>
        </w:rPr>
      </w:pPr>
      <w:r w:rsidRPr="00D6008C">
        <w:rPr>
          <w:rFonts w:ascii="Verdana" w:hAnsi="Verdana"/>
          <w:sz w:val="24"/>
          <w:szCs w:val="24"/>
          <w:lang w:eastAsia="en-IN"/>
        </w:rPr>
        <w:t>“(</w:t>
      </w:r>
      <w:r w:rsidRPr="00D6008C">
        <w:rPr>
          <w:rFonts w:ascii="Verdana" w:hAnsi="Verdana"/>
          <w:i/>
          <w:iCs/>
          <w:sz w:val="24"/>
          <w:szCs w:val="24"/>
          <w:lang w:eastAsia="en-IN"/>
        </w:rPr>
        <w:t>3</w:t>
      </w:r>
      <w:r w:rsidRPr="00D6008C">
        <w:rPr>
          <w:rFonts w:ascii="Verdana" w:hAnsi="Verdana"/>
          <w:sz w:val="24"/>
          <w:szCs w:val="24"/>
          <w:lang w:eastAsia="en-IN"/>
        </w:rPr>
        <w:t>) A company is said to be a resident in India in any previous year, if—</w:t>
      </w:r>
    </w:p>
    <w:p w:rsidR="005B6A4C" w:rsidRPr="00D6008C" w:rsidRDefault="005B6A4C" w:rsidP="005F6BD4">
      <w:pPr>
        <w:pStyle w:val="BodyText"/>
        <w:tabs>
          <w:tab w:val="left" w:pos="10490"/>
        </w:tabs>
        <w:ind w:right="267"/>
        <w:jc w:val="both"/>
        <w:rPr>
          <w:rFonts w:ascii="Verdana" w:hAnsi="Verdana"/>
          <w:sz w:val="24"/>
          <w:szCs w:val="24"/>
          <w:lang w:eastAsia="en-IN"/>
        </w:rPr>
      </w:pPr>
      <w:r w:rsidRPr="00D6008C">
        <w:rPr>
          <w:rFonts w:ascii="Verdana" w:hAnsi="Verdana"/>
          <w:sz w:val="24"/>
          <w:szCs w:val="24"/>
          <w:lang w:eastAsia="en-IN"/>
        </w:rPr>
        <w:t>(</w:t>
      </w:r>
      <w:r w:rsidRPr="00D6008C">
        <w:rPr>
          <w:rFonts w:ascii="Verdana" w:hAnsi="Verdana"/>
          <w:i/>
          <w:iCs/>
          <w:sz w:val="24"/>
          <w:szCs w:val="24"/>
          <w:lang w:eastAsia="en-IN"/>
        </w:rPr>
        <w:t>i</w:t>
      </w:r>
      <w:r w:rsidRPr="00D6008C">
        <w:rPr>
          <w:rFonts w:ascii="Verdana" w:hAnsi="Verdana"/>
          <w:sz w:val="24"/>
          <w:szCs w:val="24"/>
          <w:lang w:eastAsia="en-IN"/>
        </w:rPr>
        <w:t xml:space="preserve">) </w:t>
      </w:r>
      <w:proofErr w:type="gramStart"/>
      <w:r w:rsidRPr="00D6008C">
        <w:rPr>
          <w:rFonts w:ascii="Verdana" w:hAnsi="Verdana"/>
          <w:sz w:val="24"/>
          <w:szCs w:val="24"/>
          <w:lang w:eastAsia="en-IN"/>
        </w:rPr>
        <w:t>it</w:t>
      </w:r>
      <w:proofErr w:type="gramEnd"/>
      <w:r w:rsidRPr="00D6008C">
        <w:rPr>
          <w:rFonts w:ascii="Verdana" w:hAnsi="Verdana"/>
          <w:sz w:val="24"/>
          <w:szCs w:val="24"/>
          <w:lang w:eastAsia="en-IN"/>
        </w:rPr>
        <w:t xml:space="preserve"> is an Indian company; or</w:t>
      </w:r>
    </w:p>
    <w:p w:rsidR="005B6A4C" w:rsidRPr="00D6008C" w:rsidRDefault="005B6A4C" w:rsidP="005F6BD4">
      <w:pPr>
        <w:pStyle w:val="BodyText"/>
        <w:tabs>
          <w:tab w:val="left" w:pos="10490"/>
        </w:tabs>
        <w:ind w:right="267"/>
        <w:jc w:val="both"/>
        <w:rPr>
          <w:rFonts w:ascii="Verdana" w:hAnsi="Verdana"/>
          <w:sz w:val="24"/>
          <w:szCs w:val="24"/>
          <w:lang w:eastAsia="en-IN"/>
        </w:rPr>
      </w:pPr>
      <w:r w:rsidRPr="00D6008C">
        <w:rPr>
          <w:rFonts w:ascii="Verdana" w:hAnsi="Verdana"/>
          <w:sz w:val="24"/>
          <w:szCs w:val="24"/>
          <w:lang w:eastAsia="en-IN"/>
        </w:rPr>
        <w:t>(</w:t>
      </w:r>
      <w:r w:rsidRPr="00D6008C">
        <w:rPr>
          <w:rFonts w:ascii="Verdana" w:hAnsi="Verdana"/>
          <w:i/>
          <w:iCs/>
          <w:sz w:val="24"/>
          <w:szCs w:val="24"/>
          <w:lang w:eastAsia="en-IN"/>
        </w:rPr>
        <w:t>ii</w:t>
      </w:r>
      <w:r w:rsidRPr="00D6008C">
        <w:rPr>
          <w:rFonts w:ascii="Verdana" w:hAnsi="Verdana"/>
          <w:sz w:val="24"/>
          <w:szCs w:val="24"/>
          <w:lang w:eastAsia="en-IN"/>
        </w:rPr>
        <w:t>) During that year, the control and management of its affairs is situated wholly in India”.</w:t>
      </w:r>
    </w:p>
    <w:p w:rsidR="005B6A4C" w:rsidRPr="004B77BC" w:rsidRDefault="005B6A4C" w:rsidP="005F6BD4">
      <w:pPr>
        <w:pStyle w:val="BodyText"/>
        <w:tabs>
          <w:tab w:val="left" w:pos="10490"/>
        </w:tabs>
        <w:ind w:right="267"/>
        <w:jc w:val="both"/>
        <w:rPr>
          <w:rFonts w:ascii="Verdana" w:hAnsi="Verdana"/>
          <w:b/>
          <w:sz w:val="24"/>
          <w:szCs w:val="24"/>
          <w:lang w:eastAsia="en-IN"/>
        </w:rPr>
      </w:pPr>
      <w:r w:rsidRPr="004B77BC">
        <w:rPr>
          <w:rFonts w:ascii="Verdana" w:hAnsi="Verdana"/>
          <w:b/>
          <w:sz w:val="24"/>
          <w:szCs w:val="24"/>
          <w:lang w:eastAsia="en-IN"/>
        </w:rPr>
        <w:t>(VI).Companies Act, 1956-</w:t>
      </w:r>
    </w:p>
    <w:p w:rsidR="005B6A4C" w:rsidRPr="00D6008C" w:rsidRDefault="005B6A4C" w:rsidP="005F6BD4">
      <w:pPr>
        <w:pStyle w:val="BodyText"/>
        <w:tabs>
          <w:tab w:val="left" w:pos="10490"/>
        </w:tabs>
        <w:ind w:right="267"/>
        <w:jc w:val="both"/>
        <w:rPr>
          <w:rFonts w:ascii="Verdana" w:hAnsi="Verdana"/>
          <w:sz w:val="24"/>
          <w:szCs w:val="24"/>
          <w:lang w:eastAsia="en-IN"/>
        </w:rPr>
      </w:pPr>
      <w:r w:rsidRPr="00D6008C">
        <w:rPr>
          <w:rFonts w:ascii="Verdana" w:hAnsi="Verdana"/>
          <w:sz w:val="24"/>
          <w:szCs w:val="24"/>
          <w:lang w:eastAsia="en-IN"/>
        </w:rPr>
        <w:t>Section- Definitions-</w:t>
      </w:r>
    </w:p>
    <w:p w:rsidR="005B6A4C" w:rsidRPr="00D6008C" w:rsidRDefault="005B6A4C" w:rsidP="005F6BD4">
      <w:pPr>
        <w:pStyle w:val="BodyText"/>
        <w:tabs>
          <w:tab w:val="left" w:pos="10490"/>
        </w:tabs>
        <w:ind w:right="267"/>
        <w:jc w:val="both"/>
        <w:rPr>
          <w:rFonts w:ascii="Verdana" w:eastAsia="Calibri" w:hAnsi="Verdana"/>
          <w:sz w:val="24"/>
          <w:szCs w:val="24"/>
        </w:rPr>
      </w:pPr>
      <w:r w:rsidRPr="00D6008C">
        <w:rPr>
          <w:rFonts w:ascii="Verdana" w:eastAsia="Calibri" w:hAnsi="Verdana"/>
          <w:sz w:val="24"/>
          <w:szCs w:val="24"/>
        </w:rPr>
        <w:t>(7) "Body corporate" or "corporation" includes a company incorporated outside India but does not include –</w:t>
      </w:r>
    </w:p>
    <w:p w:rsidR="005B6A4C" w:rsidRPr="00D6008C" w:rsidRDefault="005B6A4C" w:rsidP="005F6BD4">
      <w:pPr>
        <w:pStyle w:val="BodyText"/>
        <w:tabs>
          <w:tab w:val="left" w:pos="10490"/>
        </w:tabs>
        <w:ind w:right="267"/>
        <w:jc w:val="both"/>
        <w:rPr>
          <w:rFonts w:ascii="Verdana" w:eastAsia="Calibri" w:hAnsi="Verdana"/>
          <w:sz w:val="24"/>
          <w:szCs w:val="24"/>
        </w:rPr>
      </w:pPr>
      <w:r w:rsidRPr="00D6008C">
        <w:rPr>
          <w:rFonts w:ascii="Verdana" w:eastAsia="Calibri" w:hAnsi="Verdana"/>
          <w:sz w:val="24"/>
          <w:szCs w:val="24"/>
        </w:rPr>
        <w:t xml:space="preserve">(a) </w:t>
      </w:r>
      <w:proofErr w:type="gramStart"/>
      <w:r w:rsidRPr="00D6008C">
        <w:rPr>
          <w:rFonts w:ascii="Verdana" w:eastAsia="Calibri" w:hAnsi="Verdana"/>
          <w:sz w:val="24"/>
          <w:szCs w:val="24"/>
        </w:rPr>
        <w:t>a</w:t>
      </w:r>
      <w:proofErr w:type="gramEnd"/>
      <w:r w:rsidRPr="00D6008C">
        <w:rPr>
          <w:rFonts w:ascii="Verdana" w:eastAsia="Calibri" w:hAnsi="Verdana"/>
          <w:sz w:val="24"/>
          <w:szCs w:val="24"/>
        </w:rPr>
        <w:t xml:space="preserve"> corporation sole ; </w:t>
      </w:r>
    </w:p>
    <w:p w:rsidR="005B6A4C" w:rsidRPr="00D6008C" w:rsidRDefault="005B6A4C" w:rsidP="005F6BD4">
      <w:pPr>
        <w:pStyle w:val="BodyText"/>
        <w:tabs>
          <w:tab w:val="left" w:pos="10490"/>
        </w:tabs>
        <w:ind w:right="267"/>
        <w:jc w:val="both"/>
        <w:rPr>
          <w:rFonts w:ascii="Verdana" w:eastAsia="Calibri" w:hAnsi="Verdana"/>
          <w:sz w:val="24"/>
          <w:szCs w:val="24"/>
        </w:rPr>
      </w:pPr>
      <w:r w:rsidRPr="00D6008C">
        <w:rPr>
          <w:rFonts w:ascii="Verdana" w:eastAsia="Calibri" w:hAnsi="Verdana"/>
          <w:sz w:val="24"/>
          <w:szCs w:val="24"/>
        </w:rPr>
        <w:t xml:space="preserve">(b) </w:t>
      </w:r>
      <w:proofErr w:type="gramStart"/>
      <w:r w:rsidRPr="00D6008C">
        <w:rPr>
          <w:rFonts w:ascii="Verdana" w:eastAsia="Calibri" w:hAnsi="Verdana"/>
          <w:sz w:val="24"/>
          <w:szCs w:val="24"/>
        </w:rPr>
        <w:t>a</w:t>
      </w:r>
      <w:proofErr w:type="gramEnd"/>
      <w:r w:rsidRPr="00D6008C">
        <w:rPr>
          <w:rFonts w:ascii="Verdana" w:eastAsia="Calibri" w:hAnsi="Verdana"/>
          <w:sz w:val="24"/>
          <w:szCs w:val="24"/>
        </w:rPr>
        <w:t xml:space="preserve"> co-operative society registered under any law relating to co-operative societies ; and</w:t>
      </w:r>
    </w:p>
    <w:p w:rsidR="005B6A4C" w:rsidRPr="00D6008C" w:rsidRDefault="005B6A4C" w:rsidP="005F6BD4">
      <w:pPr>
        <w:pStyle w:val="BodyText"/>
        <w:tabs>
          <w:tab w:val="left" w:pos="10490"/>
        </w:tabs>
        <w:ind w:right="267"/>
        <w:jc w:val="both"/>
        <w:rPr>
          <w:rFonts w:ascii="Verdana" w:eastAsia="Calibri" w:hAnsi="Verdana"/>
          <w:sz w:val="24"/>
          <w:szCs w:val="24"/>
        </w:rPr>
      </w:pPr>
      <w:r w:rsidRPr="00D6008C">
        <w:rPr>
          <w:rFonts w:ascii="Verdana" w:eastAsia="Calibri" w:hAnsi="Verdana"/>
          <w:sz w:val="24"/>
          <w:szCs w:val="24"/>
        </w:rPr>
        <w:t xml:space="preserve">(c) </w:t>
      </w:r>
      <w:proofErr w:type="gramStart"/>
      <w:r w:rsidRPr="00D6008C">
        <w:rPr>
          <w:rFonts w:ascii="Verdana" w:eastAsia="Calibri" w:hAnsi="Verdana"/>
          <w:sz w:val="24"/>
          <w:szCs w:val="24"/>
        </w:rPr>
        <w:t>any</w:t>
      </w:r>
      <w:proofErr w:type="gramEnd"/>
      <w:r w:rsidRPr="00D6008C">
        <w:rPr>
          <w:rFonts w:ascii="Verdana" w:eastAsia="Calibri" w:hAnsi="Verdana"/>
          <w:sz w:val="24"/>
          <w:szCs w:val="24"/>
        </w:rPr>
        <w:t xml:space="preserve"> other body corporate (not being a company as defined in this Act), which the Central Government may, by notification in the Official Gazette, specify in this behalf ;</w:t>
      </w:r>
    </w:p>
    <w:p w:rsidR="005B6A4C" w:rsidRPr="00D6008C" w:rsidRDefault="005B6A4C" w:rsidP="005F6BD4">
      <w:pPr>
        <w:pStyle w:val="BodyText"/>
        <w:tabs>
          <w:tab w:val="left" w:pos="10490"/>
        </w:tabs>
        <w:ind w:right="267"/>
        <w:jc w:val="both"/>
        <w:rPr>
          <w:rFonts w:ascii="Verdana" w:eastAsia="Calibri" w:hAnsi="Verdana"/>
          <w:sz w:val="24"/>
          <w:szCs w:val="24"/>
        </w:rPr>
      </w:pPr>
      <w:r w:rsidRPr="00D6008C">
        <w:rPr>
          <w:rFonts w:ascii="Verdana" w:eastAsia="Calibri" w:hAnsi="Verdana"/>
          <w:sz w:val="24"/>
          <w:szCs w:val="24"/>
        </w:rPr>
        <w:t>(9) "</w:t>
      </w:r>
      <w:r w:rsidR="001317A6" w:rsidRPr="00D6008C">
        <w:rPr>
          <w:rFonts w:ascii="Verdana" w:eastAsia="Calibri" w:hAnsi="Verdana"/>
          <w:sz w:val="24"/>
          <w:szCs w:val="24"/>
        </w:rPr>
        <w:t>Branch</w:t>
      </w:r>
      <w:r w:rsidRPr="00D6008C">
        <w:rPr>
          <w:rFonts w:ascii="Verdana" w:eastAsia="Calibri" w:hAnsi="Verdana"/>
          <w:sz w:val="24"/>
          <w:szCs w:val="24"/>
        </w:rPr>
        <w:t xml:space="preserve"> office" in relation to a company means –</w:t>
      </w:r>
    </w:p>
    <w:p w:rsidR="005B6A4C" w:rsidRPr="00D6008C" w:rsidRDefault="005B6A4C" w:rsidP="005F6BD4">
      <w:pPr>
        <w:pStyle w:val="BodyText"/>
        <w:tabs>
          <w:tab w:val="left" w:pos="10490"/>
        </w:tabs>
        <w:ind w:right="267"/>
        <w:jc w:val="both"/>
        <w:rPr>
          <w:rFonts w:ascii="Verdana" w:eastAsia="Calibri" w:hAnsi="Verdana"/>
          <w:sz w:val="24"/>
          <w:szCs w:val="24"/>
        </w:rPr>
      </w:pPr>
      <w:r w:rsidRPr="00D6008C">
        <w:rPr>
          <w:rFonts w:ascii="Verdana" w:eastAsia="Calibri" w:hAnsi="Verdana"/>
          <w:sz w:val="24"/>
          <w:szCs w:val="24"/>
        </w:rPr>
        <w:t xml:space="preserve">(a) </w:t>
      </w:r>
      <w:r w:rsidR="001317A6" w:rsidRPr="00D6008C">
        <w:rPr>
          <w:rFonts w:ascii="Verdana" w:eastAsia="Calibri" w:hAnsi="Verdana"/>
          <w:sz w:val="24"/>
          <w:szCs w:val="24"/>
        </w:rPr>
        <w:t>Any</w:t>
      </w:r>
      <w:r w:rsidRPr="00D6008C">
        <w:rPr>
          <w:rFonts w:ascii="Verdana" w:eastAsia="Calibri" w:hAnsi="Verdana"/>
          <w:sz w:val="24"/>
          <w:szCs w:val="24"/>
        </w:rPr>
        <w:t xml:space="preserve"> establishment described as a branch by the </w:t>
      </w:r>
      <w:r w:rsidR="001317A6" w:rsidRPr="00D6008C">
        <w:rPr>
          <w:rFonts w:ascii="Verdana" w:eastAsia="Calibri" w:hAnsi="Verdana"/>
          <w:sz w:val="24"/>
          <w:szCs w:val="24"/>
        </w:rPr>
        <w:t>company;</w:t>
      </w:r>
      <w:r w:rsidRPr="00D6008C">
        <w:rPr>
          <w:rFonts w:ascii="Verdana" w:eastAsia="Calibri" w:hAnsi="Verdana"/>
          <w:sz w:val="24"/>
          <w:szCs w:val="24"/>
        </w:rPr>
        <w:t xml:space="preserve"> or</w:t>
      </w:r>
    </w:p>
    <w:p w:rsidR="005B6A4C" w:rsidRPr="00D6008C" w:rsidRDefault="005B6A4C" w:rsidP="005F6BD4">
      <w:pPr>
        <w:pStyle w:val="BodyText"/>
        <w:tabs>
          <w:tab w:val="left" w:pos="10490"/>
        </w:tabs>
        <w:ind w:right="267"/>
        <w:jc w:val="both"/>
        <w:rPr>
          <w:rFonts w:ascii="Verdana" w:eastAsia="Calibri" w:hAnsi="Verdana"/>
          <w:sz w:val="24"/>
          <w:szCs w:val="24"/>
        </w:rPr>
      </w:pPr>
      <w:r w:rsidRPr="00D6008C">
        <w:rPr>
          <w:rFonts w:ascii="Verdana" w:eastAsia="Calibri" w:hAnsi="Verdana"/>
          <w:sz w:val="24"/>
          <w:szCs w:val="24"/>
        </w:rPr>
        <w:t xml:space="preserve">(b) </w:t>
      </w:r>
      <w:r w:rsidR="001317A6" w:rsidRPr="00D6008C">
        <w:rPr>
          <w:rFonts w:ascii="Verdana" w:eastAsia="Calibri" w:hAnsi="Verdana"/>
          <w:sz w:val="24"/>
          <w:szCs w:val="24"/>
        </w:rPr>
        <w:t>Any</w:t>
      </w:r>
      <w:r w:rsidRPr="00D6008C">
        <w:rPr>
          <w:rFonts w:ascii="Verdana" w:eastAsia="Calibri" w:hAnsi="Verdana"/>
          <w:sz w:val="24"/>
          <w:szCs w:val="24"/>
        </w:rPr>
        <w:t xml:space="preserve"> establishment carrying on either the same or substantially the same activity as that carried on by the head office of the </w:t>
      </w:r>
      <w:r w:rsidR="007A1C75" w:rsidRPr="00D6008C">
        <w:rPr>
          <w:rFonts w:ascii="Verdana" w:eastAsia="Calibri" w:hAnsi="Verdana"/>
          <w:sz w:val="24"/>
          <w:szCs w:val="24"/>
        </w:rPr>
        <w:t>company;</w:t>
      </w:r>
      <w:r w:rsidRPr="00D6008C">
        <w:rPr>
          <w:rFonts w:ascii="Verdana" w:eastAsia="Calibri" w:hAnsi="Verdana"/>
          <w:sz w:val="24"/>
          <w:szCs w:val="24"/>
        </w:rPr>
        <w:t xml:space="preserve"> or</w:t>
      </w:r>
    </w:p>
    <w:p w:rsidR="005B6A4C" w:rsidRPr="00D6008C" w:rsidRDefault="005B6A4C" w:rsidP="005F6BD4">
      <w:pPr>
        <w:pStyle w:val="BodyText"/>
        <w:tabs>
          <w:tab w:val="left" w:pos="10490"/>
        </w:tabs>
        <w:ind w:right="267"/>
        <w:jc w:val="both"/>
        <w:rPr>
          <w:rFonts w:ascii="Verdana" w:eastAsia="Calibri" w:hAnsi="Verdana"/>
          <w:sz w:val="24"/>
          <w:szCs w:val="24"/>
        </w:rPr>
      </w:pPr>
      <w:r w:rsidRPr="00D6008C">
        <w:rPr>
          <w:rFonts w:ascii="Verdana" w:eastAsia="Calibri" w:hAnsi="Verdana"/>
          <w:sz w:val="24"/>
          <w:szCs w:val="24"/>
        </w:rPr>
        <w:t xml:space="preserve">(c) </w:t>
      </w:r>
      <w:proofErr w:type="gramStart"/>
      <w:r w:rsidRPr="00D6008C">
        <w:rPr>
          <w:rFonts w:ascii="Verdana" w:eastAsia="Calibri" w:hAnsi="Verdana"/>
          <w:sz w:val="24"/>
          <w:szCs w:val="24"/>
        </w:rPr>
        <w:t>any</w:t>
      </w:r>
      <w:proofErr w:type="gramEnd"/>
      <w:r w:rsidRPr="00D6008C">
        <w:rPr>
          <w:rFonts w:ascii="Verdana" w:eastAsia="Calibri" w:hAnsi="Verdana"/>
          <w:sz w:val="24"/>
          <w:szCs w:val="24"/>
        </w:rPr>
        <w:t xml:space="preserve"> establishment engaged in any production, processing or manufacture, but does not include any establishment specified in any order made by the Central Government under section 8 ;</w:t>
      </w:r>
    </w:p>
    <w:p w:rsidR="005B6A4C" w:rsidRPr="00D6008C" w:rsidRDefault="005B6A4C" w:rsidP="005F6BD4">
      <w:pPr>
        <w:pStyle w:val="BodyText"/>
        <w:tabs>
          <w:tab w:val="left" w:pos="10490"/>
        </w:tabs>
        <w:ind w:right="267"/>
        <w:jc w:val="both"/>
        <w:rPr>
          <w:rFonts w:ascii="Verdana" w:eastAsia="Calibri" w:hAnsi="Verdana"/>
          <w:sz w:val="24"/>
          <w:szCs w:val="24"/>
        </w:rPr>
      </w:pPr>
      <w:r w:rsidRPr="00D6008C">
        <w:rPr>
          <w:rFonts w:ascii="Verdana" w:eastAsia="Calibri" w:hAnsi="Verdana"/>
          <w:sz w:val="24"/>
          <w:szCs w:val="24"/>
        </w:rPr>
        <w:lastRenderedPageBreak/>
        <w:t>(10) "Company" means a company as defined in section 3.</w:t>
      </w:r>
    </w:p>
    <w:p w:rsidR="005B6A4C" w:rsidRDefault="00D375B7" w:rsidP="005F6BD4">
      <w:pPr>
        <w:pStyle w:val="BodyText"/>
        <w:tabs>
          <w:tab w:val="left" w:pos="10490"/>
        </w:tabs>
        <w:ind w:right="267"/>
        <w:jc w:val="both"/>
        <w:rPr>
          <w:rFonts w:ascii="Verdana" w:hAnsi="Verdana"/>
          <w:b/>
          <w:sz w:val="24"/>
          <w:szCs w:val="24"/>
        </w:rPr>
      </w:pPr>
      <w:r>
        <w:rPr>
          <w:rFonts w:ascii="Verdana" w:hAnsi="Verdana"/>
          <w:b/>
          <w:sz w:val="24"/>
          <w:szCs w:val="24"/>
        </w:rPr>
        <w:t>3.</w:t>
      </w:r>
      <w:r w:rsidRPr="008B0D4D">
        <w:rPr>
          <w:rFonts w:ascii="Verdana" w:hAnsi="Verdana"/>
          <w:b/>
          <w:sz w:val="24"/>
          <w:szCs w:val="24"/>
        </w:rPr>
        <w:t xml:space="preserve"> An</w:t>
      </w:r>
      <w:r w:rsidR="008B0D4D" w:rsidRPr="008B0D4D">
        <w:rPr>
          <w:rFonts w:ascii="Verdana" w:hAnsi="Verdana"/>
          <w:b/>
          <w:sz w:val="24"/>
          <w:szCs w:val="24"/>
        </w:rPr>
        <w:t xml:space="preserve"> unsolved “enigma”:</w:t>
      </w:r>
    </w:p>
    <w:p w:rsidR="00D375B7" w:rsidRDefault="00D375B7" w:rsidP="00D375B7">
      <w:pPr>
        <w:pStyle w:val="BodyText"/>
        <w:tabs>
          <w:tab w:val="left" w:pos="10490"/>
        </w:tabs>
        <w:ind w:right="267"/>
        <w:jc w:val="both"/>
        <w:rPr>
          <w:rFonts w:ascii="Verdana" w:hAnsi="Verdana"/>
          <w:sz w:val="24"/>
          <w:szCs w:val="24"/>
        </w:rPr>
      </w:pPr>
      <w:r w:rsidRPr="00D6008C">
        <w:rPr>
          <w:rFonts w:ascii="Verdana" w:hAnsi="Verdana"/>
          <w:sz w:val="24"/>
          <w:szCs w:val="24"/>
        </w:rPr>
        <w:t>A very bizarre feature could be noticed as to the functioning of the appellant-company</w:t>
      </w:r>
      <w:r>
        <w:rPr>
          <w:rFonts w:ascii="Verdana" w:hAnsi="Verdana"/>
          <w:sz w:val="24"/>
          <w:szCs w:val="24"/>
        </w:rPr>
        <w:t xml:space="preserve"> by both the lower authorities, that is, learned A.O and CIT (Appeals)</w:t>
      </w:r>
      <w:r w:rsidRPr="00D6008C">
        <w:rPr>
          <w:rFonts w:ascii="Verdana" w:hAnsi="Verdana"/>
          <w:sz w:val="24"/>
          <w:szCs w:val="24"/>
        </w:rPr>
        <w:t xml:space="preserve">. It is not disputed that the appellant-company, Essar Com Ltd, Mauritius (E.Com, in short) was a wholly owned subsidiary of Essar Communications Ltd, Mauritius (ECL, in short) which in its turn was a wholly owned subsidiary of Essar Communications (India) Ltd, Mauritius (ECIL, in short). </w:t>
      </w:r>
    </w:p>
    <w:p w:rsidR="00D375B7" w:rsidRPr="00D6008C" w:rsidRDefault="00D375B7" w:rsidP="00D375B7">
      <w:pPr>
        <w:pStyle w:val="BodyText"/>
        <w:tabs>
          <w:tab w:val="left" w:pos="10490"/>
        </w:tabs>
        <w:ind w:right="267"/>
        <w:jc w:val="both"/>
        <w:rPr>
          <w:rFonts w:ascii="Verdana" w:hAnsi="Verdana"/>
          <w:sz w:val="24"/>
          <w:szCs w:val="24"/>
        </w:rPr>
      </w:pPr>
      <w:r w:rsidRPr="00D6008C">
        <w:rPr>
          <w:rFonts w:ascii="Verdana" w:hAnsi="Verdana"/>
          <w:sz w:val="24"/>
          <w:szCs w:val="24"/>
        </w:rPr>
        <w:t>There were two common directors in these three companies, namely (1) S/Shri Uday Kumar Gujadhur &amp; Yuvraj Kumar Juwaheer, who were residents’ of Mauritius in accordance with the extant law regulating global business as per the requirement of relevant provisions of the Income-tax Act, 1995 and Financial Services Act,</w:t>
      </w:r>
      <w:r w:rsidR="000D4F88">
        <w:rPr>
          <w:rFonts w:ascii="Verdana" w:hAnsi="Verdana"/>
          <w:sz w:val="24"/>
          <w:szCs w:val="24"/>
        </w:rPr>
        <w:t xml:space="preserve"> 2007 (both of Mauritius)</w:t>
      </w:r>
      <w:r w:rsidRPr="00D6008C">
        <w:rPr>
          <w:rFonts w:ascii="Verdana" w:hAnsi="Verdana"/>
          <w:sz w:val="24"/>
          <w:szCs w:val="24"/>
        </w:rPr>
        <w:t>. These two directors had substantial interest in the management company, M/S Multiconsult Ltd, Mauritius which was performing secretarial &amp; other functions obligatory on them as per provisions contained in the said FSC Act regulating the working of GBL, Category 1, License holder (“GBL 1, Company, in short”)</w:t>
      </w:r>
      <w:r w:rsidR="00B20B4C">
        <w:rPr>
          <w:rFonts w:ascii="Verdana" w:hAnsi="Verdana"/>
          <w:sz w:val="24"/>
          <w:szCs w:val="24"/>
        </w:rPr>
        <w:t>.</w:t>
      </w:r>
    </w:p>
    <w:p w:rsidR="00D375B7" w:rsidRPr="00D6008C" w:rsidRDefault="00D375B7" w:rsidP="00D375B7">
      <w:pPr>
        <w:pStyle w:val="BodyText"/>
        <w:tabs>
          <w:tab w:val="left" w:pos="10490"/>
        </w:tabs>
        <w:ind w:right="267"/>
        <w:jc w:val="both"/>
        <w:rPr>
          <w:rFonts w:ascii="Verdana" w:hAnsi="Verdana"/>
          <w:sz w:val="24"/>
          <w:szCs w:val="24"/>
        </w:rPr>
      </w:pPr>
      <w:r>
        <w:rPr>
          <w:rFonts w:ascii="Verdana" w:hAnsi="Verdana"/>
          <w:sz w:val="24"/>
          <w:szCs w:val="24"/>
        </w:rPr>
        <w:t>‘</w:t>
      </w:r>
      <w:r w:rsidRPr="00D6008C">
        <w:rPr>
          <w:rFonts w:ascii="Verdana" w:hAnsi="Verdana"/>
          <w:sz w:val="24"/>
          <w:szCs w:val="24"/>
        </w:rPr>
        <w:t>Conundrum</w:t>
      </w:r>
      <w:r>
        <w:rPr>
          <w:rFonts w:ascii="Verdana" w:hAnsi="Verdana"/>
          <w:sz w:val="24"/>
          <w:szCs w:val="24"/>
        </w:rPr>
        <w:t>’</w:t>
      </w:r>
      <w:r w:rsidRPr="00D6008C">
        <w:rPr>
          <w:rFonts w:ascii="Verdana" w:hAnsi="Verdana"/>
          <w:sz w:val="24"/>
          <w:szCs w:val="24"/>
        </w:rPr>
        <w:t xml:space="preserve"> noticed by Learned Assessing Officer (A.O, in short) from a scrutiny of various agreements, documents, minutes of the meetings of the Board</w:t>
      </w:r>
      <w:r w:rsidR="00FE28D3">
        <w:rPr>
          <w:rFonts w:ascii="Verdana" w:hAnsi="Verdana"/>
          <w:sz w:val="24"/>
          <w:szCs w:val="24"/>
        </w:rPr>
        <w:t xml:space="preserve"> etc.,</w:t>
      </w:r>
      <w:r w:rsidRPr="00D6008C">
        <w:rPr>
          <w:rFonts w:ascii="Verdana" w:hAnsi="Verdana"/>
          <w:sz w:val="24"/>
          <w:szCs w:val="24"/>
        </w:rPr>
        <w:t>,</w:t>
      </w:r>
      <w:r>
        <w:rPr>
          <w:rFonts w:ascii="Verdana" w:hAnsi="Verdana"/>
          <w:sz w:val="24"/>
          <w:szCs w:val="24"/>
        </w:rPr>
        <w:t xml:space="preserve"> in respect of </w:t>
      </w:r>
      <w:r w:rsidRPr="00D6008C">
        <w:rPr>
          <w:rFonts w:ascii="Verdana" w:hAnsi="Verdana"/>
          <w:sz w:val="24"/>
          <w:szCs w:val="24"/>
        </w:rPr>
        <w:t>E.Com, that is, the appellant company (and not only that of E.Com but also other companies holding stake in the Indian Company, Hutchinson Essar Ltd (HEL, in short), later on with the change in the name as Vodafone Essar Ltd (VEL, in short) that in all these agreements, documents</w:t>
      </w:r>
      <w:r>
        <w:rPr>
          <w:rFonts w:ascii="Verdana" w:hAnsi="Verdana"/>
          <w:sz w:val="24"/>
          <w:szCs w:val="24"/>
        </w:rPr>
        <w:t>, correspondences</w:t>
      </w:r>
      <w:r w:rsidRPr="00D6008C">
        <w:rPr>
          <w:rFonts w:ascii="Verdana" w:hAnsi="Verdana"/>
          <w:sz w:val="24"/>
          <w:szCs w:val="24"/>
        </w:rPr>
        <w:t xml:space="preserve"> and proceedings, names of certain senior executives of the Essar Group who were based in India</w:t>
      </w:r>
      <w:r>
        <w:rPr>
          <w:rFonts w:ascii="Verdana" w:hAnsi="Verdana"/>
          <w:sz w:val="24"/>
          <w:szCs w:val="24"/>
        </w:rPr>
        <w:t>, appeared who were either signatories and/or authorised and/or informed the Board, and/or negotiated, executed and acted on behalf of the appellant</w:t>
      </w:r>
      <w:r w:rsidRPr="00D6008C">
        <w:rPr>
          <w:rFonts w:ascii="Verdana" w:hAnsi="Verdana"/>
          <w:sz w:val="24"/>
          <w:szCs w:val="24"/>
        </w:rPr>
        <w:t>.</w:t>
      </w:r>
    </w:p>
    <w:p w:rsidR="00FF694E" w:rsidRDefault="005A5E57" w:rsidP="005F6BD4">
      <w:pPr>
        <w:pStyle w:val="BodyText"/>
        <w:tabs>
          <w:tab w:val="left" w:pos="10490"/>
        </w:tabs>
        <w:ind w:right="267"/>
        <w:jc w:val="both"/>
        <w:rPr>
          <w:rFonts w:ascii="Verdana" w:hAnsi="Verdana"/>
          <w:sz w:val="24"/>
          <w:szCs w:val="24"/>
        </w:rPr>
      </w:pPr>
      <w:r>
        <w:rPr>
          <w:rFonts w:ascii="Verdana" w:hAnsi="Verdana"/>
          <w:sz w:val="24"/>
          <w:szCs w:val="24"/>
        </w:rPr>
        <w:t>Learned</w:t>
      </w:r>
      <w:r w:rsidR="005C07C8">
        <w:rPr>
          <w:rFonts w:ascii="Verdana" w:hAnsi="Verdana"/>
          <w:sz w:val="24"/>
          <w:szCs w:val="24"/>
        </w:rPr>
        <w:t xml:space="preserve"> </w:t>
      </w:r>
      <w:r w:rsidR="00B64809">
        <w:rPr>
          <w:rFonts w:ascii="Verdana" w:hAnsi="Verdana"/>
          <w:sz w:val="24"/>
          <w:szCs w:val="24"/>
        </w:rPr>
        <w:t>CIT (</w:t>
      </w:r>
      <w:r w:rsidR="005C07C8">
        <w:rPr>
          <w:rFonts w:ascii="Verdana" w:hAnsi="Verdana"/>
          <w:sz w:val="24"/>
          <w:szCs w:val="24"/>
        </w:rPr>
        <w:t>A)</w:t>
      </w:r>
      <w:r w:rsidR="00D375B7">
        <w:rPr>
          <w:rFonts w:ascii="Verdana" w:hAnsi="Verdana"/>
          <w:sz w:val="24"/>
          <w:szCs w:val="24"/>
        </w:rPr>
        <w:t xml:space="preserve"> in his appellate order dated 23</w:t>
      </w:r>
      <w:r w:rsidR="00D375B7" w:rsidRPr="00D375B7">
        <w:rPr>
          <w:rFonts w:ascii="Verdana" w:hAnsi="Verdana"/>
          <w:sz w:val="24"/>
          <w:szCs w:val="24"/>
          <w:vertAlign w:val="superscript"/>
        </w:rPr>
        <w:t>rd</w:t>
      </w:r>
      <w:r w:rsidR="00D375B7">
        <w:rPr>
          <w:rFonts w:ascii="Verdana" w:hAnsi="Verdana"/>
          <w:sz w:val="24"/>
          <w:szCs w:val="24"/>
        </w:rPr>
        <w:t xml:space="preserve"> December, 2021</w:t>
      </w:r>
      <w:r w:rsidR="001317A6">
        <w:rPr>
          <w:rFonts w:ascii="Verdana" w:hAnsi="Verdana"/>
          <w:sz w:val="24"/>
          <w:szCs w:val="24"/>
        </w:rPr>
        <w:t xml:space="preserve"> has reproduced the findings of learned A.O at pages (85) to (131)</w:t>
      </w:r>
      <w:r w:rsidR="00D375B7">
        <w:rPr>
          <w:rFonts w:ascii="Verdana" w:hAnsi="Verdana"/>
          <w:sz w:val="24"/>
          <w:szCs w:val="24"/>
        </w:rPr>
        <w:t xml:space="preserve"> of his order which requires serious consideration.</w:t>
      </w:r>
      <w:r w:rsidR="001317A6">
        <w:rPr>
          <w:rFonts w:ascii="Verdana" w:hAnsi="Verdana"/>
          <w:sz w:val="24"/>
          <w:szCs w:val="24"/>
        </w:rPr>
        <w:t xml:space="preserve"> While examining various agreements, correspondences, minutes of the meetings of the Board of Directors (not only of the appellant company but also in the cases, namely, Essar Telecom Investment Ltd, ECL, ECIL et &amp; others that a set of fifteen (15)</w:t>
      </w:r>
      <w:r w:rsidR="00C83F70">
        <w:rPr>
          <w:rFonts w:ascii="Verdana" w:hAnsi="Verdana"/>
          <w:sz w:val="24"/>
          <w:szCs w:val="24"/>
        </w:rPr>
        <w:t xml:space="preserve"> or more</w:t>
      </w:r>
      <w:r w:rsidR="001317A6">
        <w:rPr>
          <w:rFonts w:ascii="Verdana" w:hAnsi="Verdana"/>
          <w:sz w:val="24"/>
          <w:szCs w:val="24"/>
        </w:rPr>
        <w:t xml:space="preserve"> senior Executives holding various key positions in the </w:t>
      </w:r>
      <w:r w:rsidR="00C83F70">
        <w:rPr>
          <w:rFonts w:ascii="Verdana" w:hAnsi="Verdana"/>
          <w:sz w:val="24"/>
          <w:szCs w:val="24"/>
        </w:rPr>
        <w:t xml:space="preserve">companies </w:t>
      </w:r>
      <w:proofErr w:type="spellStart"/>
      <w:r w:rsidR="00C83F70">
        <w:rPr>
          <w:rFonts w:ascii="Verdana" w:hAnsi="Verdana"/>
          <w:sz w:val="24"/>
          <w:szCs w:val="24"/>
        </w:rPr>
        <w:t>pf</w:t>
      </w:r>
      <w:proofErr w:type="spellEnd"/>
      <w:r w:rsidR="00C83F70">
        <w:rPr>
          <w:rFonts w:ascii="Verdana" w:hAnsi="Verdana"/>
          <w:sz w:val="24"/>
          <w:szCs w:val="24"/>
        </w:rPr>
        <w:t xml:space="preserve"> Essar Group based in India were acting and performing functions enjoying power to negotiate, execute, sign such agreements, correspondences, documents, Open and operate bank accounts in India, London and Mauritius as authorised persons singly or severally or in combinations. Some of these senior executives were even part of the meetings of the Board of Directors informing, advising and executing functions</w:t>
      </w:r>
      <w:r w:rsidR="00B64809">
        <w:rPr>
          <w:rFonts w:ascii="Verdana" w:hAnsi="Verdana"/>
          <w:sz w:val="24"/>
          <w:szCs w:val="24"/>
        </w:rPr>
        <w:t xml:space="preserve"> and duties which</w:t>
      </w:r>
      <w:r w:rsidR="00C83F70">
        <w:rPr>
          <w:rFonts w:ascii="Verdana" w:hAnsi="Verdana"/>
          <w:sz w:val="24"/>
          <w:szCs w:val="24"/>
        </w:rPr>
        <w:t xml:space="preserve"> otherwise were in the domain of the Directors</w:t>
      </w:r>
      <w:r w:rsidR="00B64809">
        <w:rPr>
          <w:rFonts w:ascii="Verdana" w:hAnsi="Verdana"/>
          <w:sz w:val="24"/>
          <w:szCs w:val="24"/>
        </w:rPr>
        <w:t xml:space="preserve"> of the company</w:t>
      </w:r>
      <w:r w:rsidR="00C83F70">
        <w:rPr>
          <w:rFonts w:ascii="Verdana" w:hAnsi="Verdana"/>
          <w:sz w:val="24"/>
          <w:szCs w:val="24"/>
        </w:rPr>
        <w:t>. The na</w:t>
      </w:r>
      <w:r w:rsidR="007C069D">
        <w:rPr>
          <w:rFonts w:ascii="Verdana" w:hAnsi="Verdana"/>
          <w:sz w:val="24"/>
          <w:szCs w:val="24"/>
        </w:rPr>
        <w:t xml:space="preserve">mes of </w:t>
      </w:r>
      <w:r w:rsidR="00745F27">
        <w:rPr>
          <w:rFonts w:ascii="Verdana" w:hAnsi="Verdana"/>
          <w:sz w:val="24"/>
          <w:szCs w:val="24"/>
        </w:rPr>
        <w:t xml:space="preserve">such </w:t>
      </w:r>
      <w:r w:rsidR="007C069D">
        <w:rPr>
          <w:rFonts w:ascii="Verdana" w:hAnsi="Verdana"/>
          <w:sz w:val="24"/>
          <w:szCs w:val="24"/>
        </w:rPr>
        <w:t>prominent</w:t>
      </w:r>
      <w:r w:rsidR="00C83F70">
        <w:rPr>
          <w:rFonts w:ascii="Verdana" w:hAnsi="Verdana"/>
          <w:sz w:val="24"/>
          <w:szCs w:val="24"/>
        </w:rPr>
        <w:t xml:space="preserve"> persons are:</w:t>
      </w:r>
    </w:p>
    <w:p w:rsidR="00C83F70" w:rsidRDefault="00C83F70" w:rsidP="00C83F70">
      <w:pPr>
        <w:pStyle w:val="BodyText"/>
        <w:tabs>
          <w:tab w:val="left" w:pos="10490"/>
        </w:tabs>
        <w:ind w:right="267"/>
        <w:jc w:val="both"/>
        <w:rPr>
          <w:rFonts w:ascii="Verdana" w:hAnsi="Verdana"/>
          <w:sz w:val="24"/>
          <w:szCs w:val="24"/>
        </w:rPr>
      </w:pPr>
      <w:r>
        <w:rPr>
          <w:rFonts w:ascii="Verdana" w:hAnsi="Verdana"/>
          <w:sz w:val="24"/>
          <w:szCs w:val="24"/>
        </w:rPr>
        <w:t>(1)Mohanan Aniyath, (2)Amar Fadia, (3)Vivek Saraf, (4)Amit Gupta, (5)Neeraj Gupta, (6)</w:t>
      </w:r>
      <w:r w:rsidR="007C069D">
        <w:rPr>
          <w:rFonts w:ascii="Verdana" w:hAnsi="Verdana"/>
          <w:sz w:val="24"/>
          <w:szCs w:val="24"/>
        </w:rPr>
        <w:t>Sanjay Mehta, (7)P. Venu, (8)B. Shivalumar, (9)S. Shankernarayanan, (10)Vivek Chaudhary, (11)Jayan D’Souza, (12)Piyush Gupta, (13)Suresh Verma, (14)Vipul Shah, &amp; (15)Vikash Saraf.</w:t>
      </w:r>
    </w:p>
    <w:p w:rsidR="007C069D" w:rsidRDefault="007C069D" w:rsidP="00C83F70">
      <w:pPr>
        <w:pStyle w:val="BodyText"/>
        <w:tabs>
          <w:tab w:val="left" w:pos="10490"/>
        </w:tabs>
        <w:ind w:right="267"/>
        <w:jc w:val="both"/>
        <w:rPr>
          <w:rFonts w:ascii="Verdana" w:hAnsi="Verdana"/>
          <w:sz w:val="24"/>
          <w:szCs w:val="24"/>
        </w:rPr>
      </w:pPr>
      <w:r>
        <w:rPr>
          <w:rFonts w:ascii="Verdana" w:hAnsi="Verdana"/>
          <w:sz w:val="24"/>
          <w:szCs w:val="24"/>
        </w:rPr>
        <w:t xml:space="preserve">Learned A.O sought information in respect of these persons w.r.t. their employment </w:t>
      </w:r>
      <w:r w:rsidR="00745F27">
        <w:rPr>
          <w:rFonts w:ascii="Verdana" w:hAnsi="Verdana"/>
          <w:sz w:val="24"/>
          <w:szCs w:val="24"/>
        </w:rPr>
        <w:t>details</w:t>
      </w:r>
      <w:r>
        <w:rPr>
          <w:rFonts w:ascii="Verdana" w:hAnsi="Verdana"/>
          <w:sz w:val="24"/>
          <w:szCs w:val="24"/>
        </w:rPr>
        <w:t>, residency, copies of passport and other documentary details on several occasions but</w:t>
      </w:r>
      <w:r w:rsidR="00745F27">
        <w:rPr>
          <w:rFonts w:ascii="Verdana" w:hAnsi="Verdana"/>
          <w:sz w:val="24"/>
          <w:szCs w:val="24"/>
        </w:rPr>
        <w:t xml:space="preserve"> he</w:t>
      </w:r>
      <w:r>
        <w:rPr>
          <w:rFonts w:ascii="Verdana" w:hAnsi="Verdana"/>
          <w:sz w:val="24"/>
          <w:szCs w:val="24"/>
        </w:rPr>
        <w:t xml:space="preserve"> failed to elicit any information or explanation in this regard.</w:t>
      </w:r>
      <w:r w:rsidR="003439BD">
        <w:rPr>
          <w:rFonts w:ascii="Verdana" w:hAnsi="Verdana"/>
          <w:sz w:val="24"/>
          <w:szCs w:val="24"/>
        </w:rPr>
        <w:t xml:space="preserve"> Even in written submissions dated 3</w:t>
      </w:r>
      <w:r w:rsidR="003439BD" w:rsidRPr="003439BD">
        <w:rPr>
          <w:rFonts w:ascii="Verdana" w:hAnsi="Verdana"/>
          <w:sz w:val="24"/>
          <w:szCs w:val="24"/>
          <w:vertAlign w:val="superscript"/>
        </w:rPr>
        <w:t>rd</w:t>
      </w:r>
      <w:r w:rsidR="003439BD">
        <w:rPr>
          <w:rFonts w:ascii="Verdana" w:hAnsi="Verdana"/>
          <w:sz w:val="24"/>
          <w:szCs w:val="24"/>
        </w:rPr>
        <w:t xml:space="preserve"> September, 2021 and 26</w:t>
      </w:r>
      <w:r w:rsidR="003439BD" w:rsidRPr="003439BD">
        <w:rPr>
          <w:rFonts w:ascii="Verdana" w:hAnsi="Verdana"/>
          <w:sz w:val="24"/>
          <w:szCs w:val="24"/>
          <w:vertAlign w:val="superscript"/>
        </w:rPr>
        <w:t>th</w:t>
      </w:r>
      <w:r w:rsidR="003439BD">
        <w:rPr>
          <w:rFonts w:ascii="Verdana" w:hAnsi="Verdana"/>
          <w:sz w:val="24"/>
          <w:szCs w:val="24"/>
        </w:rPr>
        <w:t xml:space="preserve"> October, 2021, the appellant-company did not furnish any explanation</w:t>
      </w:r>
      <w:r w:rsidR="00745F27">
        <w:rPr>
          <w:rFonts w:ascii="Verdana" w:hAnsi="Verdana"/>
          <w:sz w:val="24"/>
          <w:szCs w:val="24"/>
        </w:rPr>
        <w:t xml:space="preserve"> in this regard</w:t>
      </w:r>
      <w:r w:rsidR="003439BD">
        <w:rPr>
          <w:rFonts w:ascii="Verdana" w:hAnsi="Verdana"/>
          <w:sz w:val="24"/>
          <w:szCs w:val="24"/>
        </w:rPr>
        <w:t xml:space="preserve"> to learned CIT (Appeals).</w:t>
      </w:r>
    </w:p>
    <w:p w:rsidR="00B20B4C" w:rsidRDefault="00B20B4C" w:rsidP="00C83F70">
      <w:pPr>
        <w:pStyle w:val="BodyText"/>
        <w:tabs>
          <w:tab w:val="left" w:pos="10490"/>
        </w:tabs>
        <w:ind w:right="267"/>
        <w:jc w:val="both"/>
        <w:rPr>
          <w:rFonts w:ascii="Verdana" w:hAnsi="Verdana"/>
          <w:sz w:val="24"/>
          <w:szCs w:val="24"/>
        </w:rPr>
      </w:pPr>
      <w:r>
        <w:rPr>
          <w:rFonts w:ascii="Verdana" w:hAnsi="Verdana"/>
          <w:sz w:val="24"/>
          <w:szCs w:val="24"/>
        </w:rPr>
        <w:t>It is quite interesting to find that:</w:t>
      </w:r>
    </w:p>
    <w:p w:rsidR="004457E2" w:rsidRDefault="00B20B4C" w:rsidP="00B20B4C">
      <w:pPr>
        <w:pStyle w:val="BodyText"/>
        <w:numPr>
          <w:ilvl w:val="0"/>
          <w:numId w:val="4"/>
        </w:numPr>
        <w:tabs>
          <w:tab w:val="left" w:pos="10490"/>
        </w:tabs>
        <w:ind w:right="267"/>
        <w:jc w:val="both"/>
        <w:rPr>
          <w:rFonts w:ascii="Verdana" w:hAnsi="Verdana"/>
          <w:sz w:val="24"/>
          <w:szCs w:val="24"/>
        </w:rPr>
      </w:pPr>
      <w:r>
        <w:rPr>
          <w:rFonts w:ascii="Verdana" w:hAnsi="Verdana"/>
          <w:sz w:val="24"/>
          <w:szCs w:val="24"/>
        </w:rPr>
        <w:lastRenderedPageBreak/>
        <w:t xml:space="preserve">The two directors, namely, Uday Kumar </w:t>
      </w:r>
      <w:r w:rsidR="004457E2">
        <w:rPr>
          <w:rFonts w:ascii="Verdana" w:hAnsi="Verdana"/>
          <w:sz w:val="24"/>
          <w:szCs w:val="24"/>
        </w:rPr>
        <w:t>Gujadhur</w:t>
      </w:r>
      <w:r>
        <w:rPr>
          <w:rFonts w:ascii="Verdana" w:hAnsi="Verdana"/>
          <w:sz w:val="24"/>
          <w:szCs w:val="24"/>
        </w:rPr>
        <w:t xml:space="preserve"> and </w:t>
      </w:r>
      <w:r w:rsidR="004457E2">
        <w:rPr>
          <w:rFonts w:ascii="Verdana" w:hAnsi="Verdana"/>
          <w:sz w:val="24"/>
          <w:szCs w:val="24"/>
        </w:rPr>
        <w:t>Yuvraj Kumar Juwaheer or any other Mauritian did not held a single meeting</w:t>
      </w:r>
      <w:r w:rsidR="007D0506">
        <w:rPr>
          <w:rFonts w:ascii="Verdana" w:hAnsi="Verdana"/>
          <w:sz w:val="24"/>
          <w:szCs w:val="24"/>
        </w:rPr>
        <w:t xml:space="preserve"> </w:t>
      </w:r>
      <w:r w:rsidR="004457E2">
        <w:rPr>
          <w:rFonts w:ascii="Verdana" w:hAnsi="Verdana"/>
          <w:sz w:val="24"/>
          <w:szCs w:val="24"/>
        </w:rPr>
        <w:t>in India despite HEL/VEL being an operating Company</w:t>
      </w:r>
      <w:r w:rsidR="007D0506">
        <w:rPr>
          <w:rFonts w:ascii="Verdana" w:hAnsi="Verdana"/>
          <w:sz w:val="24"/>
          <w:szCs w:val="24"/>
        </w:rPr>
        <w:t xml:space="preserve"> whose shares were the only “asset” owned by the company with no other business except</w:t>
      </w:r>
      <w:r w:rsidR="006B3EC8">
        <w:rPr>
          <w:rFonts w:ascii="Verdana" w:hAnsi="Verdana"/>
          <w:sz w:val="24"/>
          <w:szCs w:val="24"/>
        </w:rPr>
        <w:t xml:space="preserve"> as a joint venture partner in running of this Indian operating company engaged in providing seamless 24*7 mobile telecommunication services to its clients</w:t>
      </w:r>
      <w:r w:rsidR="004457E2">
        <w:rPr>
          <w:rFonts w:ascii="Verdana" w:hAnsi="Verdana"/>
          <w:sz w:val="24"/>
          <w:szCs w:val="24"/>
        </w:rPr>
        <w:t>;</w:t>
      </w:r>
    </w:p>
    <w:p w:rsidR="004457E2" w:rsidRDefault="004457E2" w:rsidP="00B20B4C">
      <w:pPr>
        <w:pStyle w:val="BodyText"/>
        <w:numPr>
          <w:ilvl w:val="0"/>
          <w:numId w:val="4"/>
        </w:numPr>
        <w:tabs>
          <w:tab w:val="left" w:pos="10490"/>
        </w:tabs>
        <w:ind w:right="267"/>
        <w:jc w:val="both"/>
        <w:rPr>
          <w:rFonts w:ascii="Verdana" w:hAnsi="Verdana"/>
          <w:sz w:val="24"/>
          <w:szCs w:val="24"/>
        </w:rPr>
      </w:pPr>
      <w:r>
        <w:rPr>
          <w:rFonts w:ascii="Verdana" w:hAnsi="Verdana"/>
          <w:sz w:val="24"/>
          <w:szCs w:val="24"/>
        </w:rPr>
        <w:t>Even, for opening of the bank account in HSBC, Overseas Unit in Mauritius, Shri Mohanan Aniyath was authorised to open and operate the account</w:t>
      </w:r>
      <w:r w:rsidR="00B167D8">
        <w:rPr>
          <w:rFonts w:ascii="Verdana" w:hAnsi="Verdana"/>
          <w:sz w:val="24"/>
          <w:szCs w:val="24"/>
        </w:rPr>
        <w:t xml:space="preserve"> and not these two directors</w:t>
      </w:r>
      <w:r>
        <w:rPr>
          <w:rFonts w:ascii="Verdana" w:hAnsi="Verdana"/>
          <w:sz w:val="24"/>
          <w:szCs w:val="24"/>
        </w:rPr>
        <w:t>;</w:t>
      </w:r>
    </w:p>
    <w:p w:rsidR="004457E2" w:rsidRDefault="004457E2" w:rsidP="00B20B4C">
      <w:pPr>
        <w:pStyle w:val="BodyText"/>
        <w:numPr>
          <w:ilvl w:val="0"/>
          <w:numId w:val="4"/>
        </w:numPr>
        <w:tabs>
          <w:tab w:val="left" w:pos="10490"/>
        </w:tabs>
        <w:ind w:right="267"/>
        <w:jc w:val="both"/>
        <w:rPr>
          <w:rFonts w:ascii="Verdana" w:hAnsi="Verdana"/>
          <w:sz w:val="24"/>
          <w:szCs w:val="24"/>
        </w:rPr>
      </w:pPr>
      <w:r>
        <w:rPr>
          <w:rFonts w:ascii="Verdana" w:hAnsi="Verdana"/>
          <w:sz w:val="24"/>
          <w:szCs w:val="24"/>
        </w:rPr>
        <w:t>None of the 15 senior executives of the Essar Group ever reported back in respect of agreements as to what they discussed, negotiated and executed; and</w:t>
      </w:r>
    </w:p>
    <w:p w:rsidR="00B20B4C" w:rsidRDefault="004457E2" w:rsidP="00B20B4C">
      <w:pPr>
        <w:pStyle w:val="BodyText"/>
        <w:numPr>
          <w:ilvl w:val="0"/>
          <w:numId w:val="4"/>
        </w:numPr>
        <w:tabs>
          <w:tab w:val="left" w:pos="10490"/>
        </w:tabs>
        <w:ind w:right="267"/>
        <w:jc w:val="both"/>
        <w:rPr>
          <w:rFonts w:ascii="Verdana" w:hAnsi="Verdana"/>
          <w:sz w:val="24"/>
          <w:szCs w:val="24"/>
        </w:rPr>
      </w:pPr>
      <w:r>
        <w:rPr>
          <w:rFonts w:ascii="Verdana" w:hAnsi="Verdana"/>
          <w:sz w:val="24"/>
          <w:szCs w:val="24"/>
        </w:rPr>
        <w:t>None of the two directors resident of Mauritius ever attended any meeting, whether AGM or others, of HEL/VEL and rather authorised the senior executives of the Essar Group with no feedback on record by the authorised persons.</w:t>
      </w:r>
      <w:r w:rsidR="00B20B4C">
        <w:rPr>
          <w:rFonts w:ascii="Verdana" w:hAnsi="Verdana"/>
          <w:sz w:val="24"/>
          <w:szCs w:val="24"/>
        </w:rPr>
        <w:t xml:space="preserve"> </w:t>
      </w:r>
    </w:p>
    <w:p w:rsidR="003439BD" w:rsidRDefault="003439BD" w:rsidP="00C83F70">
      <w:pPr>
        <w:pStyle w:val="BodyText"/>
        <w:tabs>
          <w:tab w:val="left" w:pos="10490"/>
        </w:tabs>
        <w:ind w:right="267"/>
        <w:jc w:val="both"/>
        <w:rPr>
          <w:rFonts w:ascii="Verdana" w:hAnsi="Verdana"/>
          <w:b/>
          <w:sz w:val="24"/>
          <w:szCs w:val="24"/>
        </w:rPr>
      </w:pPr>
      <w:r w:rsidRPr="003439BD">
        <w:rPr>
          <w:rFonts w:ascii="Verdana" w:hAnsi="Verdana"/>
          <w:b/>
          <w:sz w:val="24"/>
          <w:szCs w:val="24"/>
        </w:rPr>
        <w:t xml:space="preserve">All these facts  have been brought to kind attention of Hon’ble Bench while making submission for and on behalf of the Department, in particular, the signing of various agreements, </w:t>
      </w:r>
      <w:r w:rsidR="00506313">
        <w:rPr>
          <w:rFonts w:ascii="Verdana" w:hAnsi="Verdana"/>
          <w:b/>
          <w:sz w:val="24"/>
          <w:szCs w:val="24"/>
        </w:rPr>
        <w:t xml:space="preserve">be it </w:t>
      </w:r>
      <w:r w:rsidRPr="003439BD">
        <w:rPr>
          <w:rFonts w:ascii="Verdana" w:hAnsi="Verdana"/>
          <w:b/>
          <w:sz w:val="24"/>
          <w:szCs w:val="24"/>
        </w:rPr>
        <w:t>Share purchase Agreements, loan facility agreements, put option agreeme</w:t>
      </w:r>
      <w:r w:rsidR="00506313">
        <w:rPr>
          <w:rFonts w:ascii="Verdana" w:hAnsi="Verdana"/>
          <w:b/>
          <w:sz w:val="24"/>
          <w:szCs w:val="24"/>
        </w:rPr>
        <w:t>nts, settlement agreement or any</w:t>
      </w:r>
      <w:r w:rsidRPr="003439BD">
        <w:rPr>
          <w:rFonts w:ascii="Verdana" w:hAnsi="Verdana"/>
          <w:b/>
          <w:sz w:val="24"/>
          <w:szCs w:val="24"/>
        </w:rPr>
        <w:t xml:space="preserve"> document relating to the appellant-company.</w:t>
      </w:r>
    </w:p>
    <w:p w:rsidR="00F67408" w:rsidRPr="00F67408" w:rsidRDefault="00F67408" w:rsidP="00C83F70">
      <w:pPr>
        <w:pStyle w:val="BodyText"/>
        <w:tabs>
          <w:tab w:val="left" w:pos="10490"/>
        </w:tabs>
        <w:ind w:right="267"/>
        <w:jc w:val="both"/>
        <w:rPr>
          <w:rFonts w:ascii="Verdana" w:hAnsi="Verdana"/>
          <w:sz w:val="24"/>
          <w:szCs w:val="24"/>
        </w:rPr>
      </w:pPr>
      <w:r w:rsidRPr="00F67408">
        <w:rPr>
          <w:rFonts w:ascii="Verdana" w:hAnsi="Verdana"/>
          <w:sz w:val="24"/>
          <w:szCs w:val="24"/>
        </w:rPr>
        <w:t>A</w:t>
      </w:r>
      <w:r>
        <w:rPr>
          <w:rFonts w:ascii="Verdana" w:hAnsi="Verdana"/>
          <w:sz w:val="24"/>
          <w:szCs w:val="24"/>
        </w:rPr>
        <w:t xml:space="preserve"> detailed chart incorporating in brief the minutes recorded on various dates of the meetings of the Board of Directors is also separately submitted for kind consideration of Hon’ble Bench which clearly demonstrate the role, functions, duties performed/acted and powers enjoyed in the affairs/business of the company by fifteen senior executives of Essar Group. “Conundrum” did not end here but unfolds in Para below.   </w:t>
      </w:r>
    </w:p>
    <w:p w:rsidR="00D375B7" w:rsidRPr="003439BD" w:rsidRDefault="00D375B7" w:rsidP="00C83F70">
      <w:pPr>
        <w:pStyle w:val="BodyText"/>
        <w:tabs>
          <w:tab w:val="left" w:pos="10490"/>
        </w:tabs>
        <w:ind w:right="267"/>
        <w:jc w:val="both"/>
        <w:rPr>
          <w:rFonts w:ascii="Verdana" w:hAnsi="Verdana"/>
          <w:b/>
          <w:sz w:val="24"/>
          <w:szCs w:val="24"/>
        </w:rPr>
      </w:pPr>
      <w:r>
        <w:rPr>
          <w:rFonts w:ascii="Verdana" w:hAnsi="Verdana"/>
          <w:b/>
          <w:sz w:val="24"/>
          <w:szCs w:val="24"/>
        </w:rPr>
        <w:t xml:space="preserve">4. Resolution </w:t>
      </w:r>
      <w:r w:rsidR="00F22FDD">
        <w:rPr>
          <w:rFonts w:ascii="Verdana" w:hAnsi="Verdana"/>
          <w:b/>
          <w:sz w:val="24"/>
          <w:szCs w:val="24"/>
        </w:rPr>
        <w:t>of the ‘Enigma’:</w:t>
      </w:r>
    </w:p>
    <w:p w:rsidR="006B0DD1" w:rsidRPr="00D6008C" w:rsidRDefault="00F22FDD" w:rsidP="005F6BD4">
      <w:pPr>
        <w:pStyle w:val="BodyText"/>
        <w:tabs>
          <w:tab w:val="left" w:pos="10490"/>
        </w:tabs>
        <w:ind w:right="267"/>
        <w:jc w:val="both"/>
        <w:rPr>
          <w:rFonts w:ascii="Verdana" w:hAnsi="Verdana"/>
          <w:sz w:val="24"/>
          <w:szCs w:val="24"/>
        </w:rPr>
      </w:pPr>
      <w:r>
        <w:rPr>
          <w:rFonts w:ascii="Verdana" w:hAnsi="Verdana"/>
          <w:sz w:val="24"/>
          <w:szCs w:val="24"/>
        </w:rPr>
        <w:t xml:space="preserve"> It was noticed that t</w:t>
      </w:r>
      <w:r w:rsidR="00BB11FE" w:rsidRPr="00D6008C">
        <w:rPr>
          <w:rFonts w:ascii="Verdana" w:hAnsi="Verdana"/>
          <w:sz w:val="24"/>
          <w:szCs w:val="24"/>
        </w:rPr>
        <w:t>here are some significant provisions in t</w:t>
      </w:r>
      <w:r w:rsidR="009D0B45" w:rsidRPr="00D6008C">
        <w:rPr>
          <w:rFonts w:ascii="Verdana" w:hAnsi="Verdana"/>
          <w:sz w:val="24"/>
          <w:szCs w:val="24"/>
        </w:rPr>
        <w:t xml:space="preserve">he </w:t>
      </w:r>
      <w:r w:rsidR="00BB11FE" w:rsidRPr="00D6008C">
        <w:rPr>
          <w:rFonts w:ascii="Verdana" w:hAnsi="Verdana"/>
          <w:sz w:val="24"/>
          <w:szCs w:val="24"/>
        </w:rPr>
        <w:t>Mauritius</w:t>
      </w:r>
      <w:r w:rsidR="001C53EB" w:rsidRPr="00D6008C">
        <w:rPr>
          <w:rFonts w:ascii="Verdana" w:hAnsi="Verdana"/>
          <w:sz w:val="24"/>
          <w:szCs w:val="24"/>
        </w:rPr>
        <w:t xml:space="preserve"> Companies Act</w:t>
      </w:r>
      <w:r>
        <w:rPr>
          <w:rFonts w:ascii="Verdana" w:hAnsi="Verdana"/>
          <w:sz w:val="24"/>
          <w:szCs w:val="24"/>
        </w:rPr>
        <w:t>, 2001 where the definition of “Director” is provided which when</w:t>
      </w:r>
      <w:r w:rsidR="00BB11FE" w:rsidRPr="00D6008C">
        <w:rPr>
          <w:rFonts w:ascii="Verdana" w:hAnsi="Verdana"/>
          <w:sz w:val="24"/>
          <w:szCs w:val="24"/>
        </w:rPr>
        <w:t xml:space="preserve"> compared</w:t>
      </w:r>
      <w:r>
        <w:rPr>
          <w:rFonts w:ascii="Verdana" w:hAnsi="Verdana"/>
          <w:sz w:val="24"/>
          <w:szCs w:val="24"/>
        </w:rPr>
        <w:t xml:space="preserve"> with definition of the similar term as incorporated in</w:t>
      </w:r>
      <w:r w:rsidR="00BB11FE" w:rsidRPr="00D6008C">
        <w:rPr>
          <w:rFonts w:ascii="Verdana" w:hAnsi="Verdana"/>
          <w:sz w:val="24"/>
          <w:szCs w:val="24"/>
        </w:rPr>
        <w:t xml:space="preserve"> th</w:t>
      </w:r>
      <w:r>
        <w:rPr>
          <w:rFonts w:ascii="Verdana" w:hAnsi="Verdana"/>
          <w:sz w:val="24"/>
          <w:szCs w:val="24"/>
        </w:rPr>
        <w:t>e</w:t>
      </w:r>
      <w:r w:rsidR="00BB11FE" w:rsidRPr="00D6008C">
        <w:rPr>
          <w:rFonts w:ascii="Verdana" w:hAnsi="Verdana"/>
          <w:sz w:val="24"/>
          <w:szCs w:val="24"/>
        </w:rPr>
        <w:t xml:space="preserve"> Indian </w:t>
      </w:r>
      <w:r w:rsidR="001C53EB" w:rsidRPr="00D6008C">
        <w:rPr>
          <w:rFonts w:ascii="Verdana" w:hAnsi="Verdana"/>
          <w:sz w:val="24"/>
          <w:szCs w:val="24"/>
        </w:rPr>
        <w:t>Companies</w:t>
      </w:r>
      <w:r w:rsidR="00BB11FE" w:rsidRPr="00D6008C">
        <w:rPr>
          <w:rFonts w:ascii="Verdana" w:hAnsi="Verdana"/>
          <w:sz w:val="24"/>
          <w:szCs w:val="24"/>
        </w:rPr>
        <w:t xml:space="preserve"> </w:t>
      </w:r>
      <w:r w:rsidR="009D0B45" w:rsidRPr="00D6008C">
        <w:rPr>
          <w:rFonts w:ascii="Verdana" w:hAnsi="Verdana"/>
          <w:sz w:val="24"/>
          <w:szCs w:val="24"/>
        </w:rPr>
        <w:t>Act</w:t>
      </w:r>
      <w:r>
        <w:rPr>
          <w:rFonts w:ascii="Verdana" w:hAnsi="Verdana"/>
          <w:sz w:val="24"/>
          <w:szCs w:val="24"/>
        </w:rPr>
        <w:t>, 1956 provides an answer to this bizarre aspect. The Indian Act</w:t>
      </w:r>
      <w:r w:rsidR="009D0B45" w:rsidRPr="00D6008C">
        <w:rPr>
          <w:rFonts w:ascii="Verdana" w:hAnsi="Verdana"/>
          <w:sz w:val="24"/>
          <w:szCs w:val="24"/>
        </w:rPr>
        <w:t xml:space="preserve"> </w:t>
      </w:r>
      <w:r>
        <w:rPr>
          <w:rFonts w:ascii="Verdana" w:hAnsi="Verdana"/>
          <w:sz w:val="24"/>
          <w:szCs w:val="24"/>
        </w:rPr>
        <w:t>when taken</w:t>
      </w:r>
      <w:r w:rsidR="009D0B45" w:rsidRPr="00D6008C">
        <w:rPr>
          <w:rFonts w:ascii="Verdana" w:hAnsi="Verdana"/>
          <w:sz w:val="24"/>
          <w:szCs w:val="24"/>
        </w:rPr>
        <w:t xml:space="preserve"> as a point of reference </w:t>
      </w:r>
      <w:r>
        <w:rPr>
          <w:rFonts w:ascii="Verdana" w:hAnsi="Verdana"/>
          <w:sz w:val="24"/>
          <w:szCs w:val="24"/>
        </w:rPr>
        <w:t>the term ‘Director’ is defined in</w:t>
      </w:r>
      <w:r w:rsidR="009D0B45" w:rsidRPr="00D6008C">
        <w:rPr>
          <w:rFonts w:ascii="Verdana" w:hAnsi="Verdana"/>
          <w:sz w:val="24"/>
          <w:szCs w:val="24"/>
        </w:rPr>
        <w:t xml:space="preserve"> S</w:t>
      </w:r>
      <w:r>
        <w:rPr>
          <w:rFonts w:ascii="Verdana" w:hAnsi="Verdana"/>
          <w:sz w:val="24"/>
          <w:szCs w:val="24"/>
        </w:rPr>
        <w:t>ection</w:t>
      </w:r>
      <w:r w:rsidR="009D0B45" w:rsidRPr="00D6008C">
        <w:rPr>
          <w:rFonts w:ascii="Verdana" w:hAnsi="Verdana"/>
          <w:sz w:val="24"/>
          <w:szCs w:val="24"/>
        </w:rPr>
        <w:t>2</w:t>
      </w:r>
      <w:r w:rsidR="00BB11FE" w:rsidRPr="00D6008C">
        <w:rPr>
          <w:rFonts w:ascii="Verdana" w:hAnsi="Verdana"/>
          <w:sz w:val="24"/>
          <w:szCs w:val="24"/>
        </w:rPr>
        <w:t xml:space="preserve"> </w:t>
      </w:r>
      <w:r w:rsidR="009D0B45" w:rsidRPr="00D6008C">
        <w:rPr>
          <w:rFonts w:ascii="Verdana" w:hAnsi="Verdana"/>
          <w:sz w:val="24"/>
          <w:szCs w:val="24"/>
        </w:rPr>
        <w:t>(34) of the</w:t>
      </w:r>
      <w:r w:rsidR="009D0B45" w:rsidRPr="00D6008C">
        <w:rPr>
          <w:rFonts w:ascii="Verdana" w:hAnsi="Verdana"/>
          <w:spacing w:val="-52"/>
          <w:sz w:val="24"/>
          <w:szCs w:val="24"/>
        </w:rPr>
        <w:t xml:space="preserve"> </w:t>
      </w:r>
      <w:r w:rsidR="009D0B45" w:rsidRPr="00D6008C">
        <w:rPr>
          <w:rFonts w:ascii="Verdana" w:hAnsi="Verdana"/>
          <w:sz w:val="24"/>
          <w:szCs w:val="24"/>
        </w:rPr>
        <w:t>Act</w:t>
      </w:r>
      <w:r w:rsidR="00652E83">
        <w:rPr>
          <w:rFonts w:ascii="Verdana" w:hAnsi="Verdana"/>
          <w:sz w:val="24"/>
          <w:szCs w:val="24"/>
        </w:rPr>
        <w:t xml:space="preserve"> as under</w:t>
      </w:r>
      <w:r w:rsidR="009D0B45" w:rsidRPr="00D6008C">
        <w:rPr>
          <w:rFonts w:ascii="Verdana" w:hAnsi="Verdana"/>
          <w:sz w:val="24"/>
          <w:szCs w:val="24"/>
        </w:rPr>
        <w:t>:</w:t>
      </w:r>
    </w:p>
    <w:p w:rsidR="008D1BB7" w:rsidRPr="00D6008C" w:rsidRDefault="00652E83" w:rsidP="005F6BD4">
      <w:pPr>
        <w:pStyle w:val="BodyText"/>
        <w:tabs>
          <w:tab w:val="left" w:pos="10490"/>
        </w:tabs>
        <w:ind w:right="267"/>
        <w:jc w:val="both"/>
        <w:rPr>
          <w:rFonts w:ascii="Verdana" w:hAnsi="Verdana"/>
          <w:sz w:val="24"/>
          <w:szCs w:val="24"/>
        </w:rPr>
      </w:pPr>
      <w:r>
        <w:rPr>
          <w:rFonts w:ascii="Verdana" w:hAnsi="Verdana"/>
          <w:sz w:val="24"/>
          <w:szCs w:val="24"/>
        </w:rPr>
        <w:t>"D</w:t>
      </w:r>
      <w:r w:rsidR="009D0B45" w:rsidRPr="00D6008C">
        <w:rPr>
          <w:rFonts w:ascii="Verdana" w:hAnsi="Verdana"/>
          <w:sz w:val="24"/>
          <w:szCs w:val="24"/>
        </w:rPr>
        <w:t>irector"</w:t>
      </w:r>
      <w:r w:rsidR="009D0B45" w:rsidRPr="00D6008C">
        <w:rPr>
          <w:rFonts w:ascii="Verdana" w:hAnsi="Verdana"/>
          <w:spacing w:val="-6"/>
          <w:sz w:val="24"/>
          <w:szCs w:val="24"/>
        </w:rPr>
        <w:t xml:space="preserve"> </w:t>
      </w:r>
      <w:r w:rsidR="009D0B45" w:rsidRPr="00D6008C">
        <w:rPr>
          <w:rFonts w:ascii="Verdana" w:hAnsi="Verdana"/>
          <w:sz w:val="24"/>
          <w:szCs w:val="24"/>
        </w:rPr>
        <w:t>means</w:t>
      </w:r>
      <w:r w:rsidR="009D0B45" w:rsidRPr="00D6008C">
        <w:rPr>
          <w:rFonts w:ascii="Verdana" w:hAnsi="Verdana"/>
          <w:spacing w:val="-5"/>
          <w:sz w:val="24"/>
          <w:szCs w:val="24"/>
        </w:rPr>
        <w:t xml:space="preserve"> </w:t>
      </w:r>
      <w:r w:rsidR="009D0B45" w:rsidRPr="00D6008C">
        <w:rPr>
          <w:rFonts w:ascii="Verdana" w:hAnsi="Verdana"/>
          <w:sz w:val="24"/>
          <w:szCs w:val="24"/>
        </w:rPr>
        <w:t>a</w:t>
      </w:r>
      <w:r w:rsidR="009D0B45" w:rsidRPr="00D6008C">
        <w:rPr>
          <w:rFonts w:ascii="Verdana" w:hAnsi="Verdana"/>
          <w:spacing w:val="-5"/>
          <w:sz w:val="24"/>
          <w:szCs w:val="24"/>
        </w:rPr>
        <w:t xml:space="preserve"> </w:t>
      </w:r>
      <w:r w:rsidR="009D0B45" w:rsidRPr="00D6008C">
        <w:rPr>
          <w:rFonts w:ascii="Verdana" w:hAnsi="Verdana"/>
          <w:sz w:val="24"/>
          <w:szCs w:val="24"/>
        </w:rPr>
        <w:t>director</w:t>
      </w:r>
      <w:r w:rsidR="009D0B45" w:rsidRPr="00D6008C">
        <w:rPr>
          <w:rFonts w:ascii="Verdana" w:hAnsi="Verdana"/>
          <w:spacing w:val="-5"/>
          <w:sz w:val="24"/>
          <w:szCs w:val="24"/>
        </w:rPr>
        <w:t xml:space="preserve"> </w:t>
      </w:r>
      <w:r w:rsidR="009D0B45" w:rsidRPr="00D6008C">
        <w:rPr>
          <w:rFonts w:ascii="Verdana" w:hAnsi="Verdana"/>
          <w:sz w:val="24"/>
          <w:szCs w:val="24"/>
        </w:rPr>
        <w:t>appointed</w:t>
      </w:r>
      <w:r w:rsidR="009D0B45" w:rsidRPr="00D6008C">
        <w:rPr>
          <w:rFonts w:ascii="Verdana" w:hAnsi="Verdana"/>
          <w:spacing w:val="-5"/>
          <w:sz w:val="24"/>
          <w:szCs w:val="24"/>
        </w:rPr>
        <w:t xml:space="preserve"> </w:t>
      </w:r>
      <w:r w:rsidR="009D0B45" w:rsidRPr="00D6008C">
        <w:rPr>
          <w:rFonts w:ascii="Verdana" w:hAnsi="Verdana"/>
          <w:sz w:val="24"/>
          <w:szCs w:val="24"/>
        </w:rPr>
        <w:t>to</w:t>
      </w:r>
      <w:r w:rsidR="009D0B45" w:rsidRPr="00D6008C">
        <w:rPr>
          <w:rFonts w:ascii="Verdana" w:hAnsi="Verdana"/>
          <w:spacing w:val="-5"/>
          <w:sz w:val="24"/>
          <w:szCs w:val="24"/>
        </w:rPr>
        <w:t xml:space="preserve"> </w:t>
      </w:r>
      <w:r w:rsidR="009D0B45" w:rsidRPr="00D6008C">
        <w:rPr>
          <w:rFonts w:ascii="Verdana" w:hAnsi="Verdana"/>
          <w:sz w:val="24"/>
          <w:szCs w:val="24"/>
        </w:rPr>
        <w:t>the</w:t>
      </w:r>
      <w:r w:rsidR="009D0B45" w:rsidRPr="00D6008C">
        <w:rPr>
          <w:rFonts w:ascii="Verdana" w:hAnsi="Verdana"/>
          <w:spacing w:val="-5"/>
          <w:sz w:val="24"/>
          <w:szCs w:val="24"/>
        </w:rPr>
        <w:t xml:space="preserve"> </w:t>
      </w:r>
      <w:r w:rsidR="009D0B45" w:rsidRPr="00D6008C">
        <w:rPr>
          <w:rFonts w:ascii="Verdana" w:hAnsi="Verdana"/>
          <w:sz w:val="24"/>
          <w:szCs w:val="24"/>
        </w:rPr>
        <w:t>Board</w:t>
      </w:r>
      <w:r w:rsidR="009D0B45" w:rsidRPr="00D6008C">
        <w:rPr>
          <w:rFonts w:ascii="Verdana" w:hAnsi="Verdana"/>
          <w:spacing w:val="-5"/>
          <w:sz w:val="24"/>
          <w:szCs w:val="24"/>
        </w:rPr>
        <w:t xml:space="preserve"> </w:t>
      </w:r>
      <w:r w:rsidR="009D0B45" w:rsidRPr="00D6008C">
        <w:rPr>
          <w:rFonts w:ascii="Verdana" w:hAnsi="Verdana"/>
          <w:sz w:val="24"/>
          <w:szCs w:val="24"/>
        </w:rPr>
        <w:t>of</w:t>
      </w:r>
      <w:r w:rsidR="009D0B45" w:rsidRPr="00D6008C">
        <w:rPr>
          <w:rFonts w:ascii="Verdana" w:hAnsi="Verdana"/>
          <w:spacing w:val="-5"/>
          <w:sz w:val="24"/>
          <w:szCs w:val="24"/>
        </w:rPr>
        <w:t xml:space="preserve"> </w:t>
      </w:r>
      <w:r w:rsidR="009D0B45" w:rsidRPr="00D6008C">
        <w:rPr>
          <w:rFonts w:ascii="Verdana" w:hAnsi="Verdana"/>
          <w:sz w:val="24"/>
          <w:szCs w:val="24"/>
        </w:rPr>
        <w:t>a</w:t>
      </w:r>
      <w:r w:rsidR="009D0B45" w:rsidRPr="00D6008C">
        <w:rPr>
          <w:rFonts w:ascii="Verdana" w:hAnsi="Verdana"/>
          <w:spacing w:val="-5"/>
          <w:sz w:val="24"/>
          <w:szCs w:val="24"/>
        </w:rPr>
        <w:t xml:space="preserve"> </w:t>
      </w:r>
      <w:r w:rsidR="009D0B45" w:rsidRPr="00D6008C">
        <w:rPr>
          <w:rFonts w:ascii="Verdana" w:hAnsi="Verdana"/>
          <w:sz w:val="24"/>
          <w:szCs w:val="24"/>
        </w:rPr>
        <w:t>company;</w:t>
      </w:r>
    </w:p>
    <w:p w:rsidR="00652E83" w:rsidRDefault="009D0B45" w:rsidP="005F6BD4">
      <w:pPr>
        <w:pStyle w:val="BodyText"/>
        <w:tabs>
          <w:tab w:val="left" w:pos="10490"/>
        </w:tabs>
        <w:ind w:right="267"/>
        <w:jc w:val="both"/>
        <w:rPr>
          <w:rFonts w:ascii="Verdana" w:hAnsi="Verdana"/>
          <w:spacing w:val="11"/>
          <w:sz w:val="24"/>
          <w:szCs w:val="24"/>
        </w:rPr>
      </w:pPr>
      <w:r w:rsidRPr="00D6008C">
        <w:rPr>
          <w:rFonts w:ascii="Verdana" w:hAnsi="Verdana"/>
          <w:sz w:val="24"/>
          <w:szCs w:val="24"/>
        </w:rPr>
        <w:t xml:space="preserve">Here the </w:t>
      </w:r>
      <w:r w:rsidR="00652E83">
        <w:rPr>
          <w:rFonts w:ascii="Verdana" w:hAnsi="Verdana"/>
          <w:sz w:val="24"/>
          <w:szCs w:val="24"/>
        </w:rPr>
        <w:t xml:space="preserve">significance is attached </w:t>
      </w:r>
      <w:r w:rsidR="00514BA1">
        <w:rPr>
          <w:rFonts w:ascii="Verdana" w:hAnsi="Verdana"/>
          <w:sz w:val="24"/>
          <w:szCs w:val="24"/>
        </w:rPr>
        <w:t>to</w:t>
      </w:r>
      <w:r w:rsidR="00652E83">
        <w:rPr>
          <w:rFonts w:ascii="Verdana" w:hAnsi="Verdana"/>
          <w:sz w:val="24"/>
          <w:szCs w:val="24"/>
        </w:rPr>
        <w:t xml:space="preserve"> the </w:t>
      </w:r>
      <w:r w:rsidRPr="00D6008C">
        <w:rPr>
          <w:rFonts w:ascii="Verdana" w:hAnsi="Verdana"/>
          <w:sz w:val="24"/>
          <w:szCs w:val="24"/>
        </w:rPr>
        <w:t xml:space="preserve">word being </w:t>
      </w:r>
      <w:r w:rsidRPr="00D6008C">
        <w:rPr>
          <w:rFonts w:ascii="Verdana" w:hAnsi="Verdana"/>
          <w:i/>
          <w:sz w:val="24"/>
          <w:szCs w:val="24"/>
        </w:rPr>
        <w:t>"appointed"</w:t>
      </w:r>
      <w:r w:rsidRPr="00D6008C">
        <w:rPr>
          <w:rFonts w:ascii="Verdana" w:hAnsi="Verdana"/>
          <w:sz w:val="24"/>
          <w:szCs w:val="24"/>
        </w:rPr>
        <w:t>.</w:t>
      </w:r>
      <w:r w:rsidRPr="00D6008C">
        <w:rPr>
          <w:rFonts w:ascii="Verdana" w:hAnsi="Verdana"/>
          <w:spacing w:val="1"/>
          <w:sz w:val="24"/>
          <w:szCs w:val="24"/>
        </w:rPr>
        <w:t xml:space="preserve"> </w:t>
      </w:r>
      <w:r w:rsidRPr="00D6008C">
        <w:rPr>
          <w:rFonts w:ascii="Verdana" w:hAnsi="Verdana"/>
          <w:sz w:val="24"/>
          <w:szCs w:val="24"/>
        </w:rPr>
        <w:t>Thus plainly it can b</w:t>
      </w:r>
      <w:r w:rsidR="008305FB">
        <w:rPr>
          <w:rFonts w:ascii="Verdana" w:hAnsi="Verdana"/>
          <w:sz w:val="24"/>
          <w:szCs w:val="24"/>
        </w:rPr>
        <w:t>e said, that the Director is a</w:t>
      </w:r>
      <w:r w:rsidRPr="00D6008C">
        <w:rPr>
          <w:rFonts w:ascii="Verdana" w:hAnsi="Verdana"/>
          <w:sz w:val="24"/>
          <w:szCs w:val="24"/>
        </w:rPr>
        <w:t xml:space="preserve"> person that the Board</w:t>
      </w:r>
      <w:r w:rsidRPr="00D6008C">
        <w:rPr>
          <w:rFonts w:ascii="Verdana" w:hAnsi="Verdana"/>
          <w:spacing w:val="1"/>
          <w:sz w:val="24"/>
          <w:szCs w:val="24"/>
        </w:rPr>
        <w:t xml:space="preserve"> </w:t>
      </w:r>
      <w:r w:rsidRPr="00D6008C">
        <w:rPr>
          <w:rFonts w:ascii="Verdana" w:hAnsi="Verdana"/>
          <w:sz w:val="24"/>
          <w:szCs w:val="24"/>
        </w:rPr>
        <w:t>wishes</w:t>
      </w:r>
      <w:r w:rsidRPr="00D6008C">
        <w:rPr>
          <w:rFonts w:ascii="Verdana" w:hAnsi="Verdana"/>
          <w:spacing w:val="-7"/>
          <w:sz w:val="24"/>
          <w:szCs w:val="24"/>
        </w:rPr>
        <w:t xml:space="preserve"> </w:t>
      </w:r>
      <w:r w:rsidRPr="00D6008C">
        <w:rPr>
          <w:rFonts w:ascii="Verdana" w:hAnsi="Verdana"/>
          <w:sz w:val="24"/>
          <w:szCs w:val="24"/>
        </w:rPr>
        <w:t>to</w:t>
      </w:r>
      <w:r w:rsidRPr="00D6008C">
        <w:rPr>
          <w:rFonts w:ascii="Verdana" w:hAnsi="Verdana"/>
          <w:spacing w:val="-7"/>
          <w:sz w:val="24"/>
          <w:szCs w:val="24"/>
        </w:rPr>
        <w:t xml:space="preserve"> </w:t>
      </w:r>
      <w:r w:rsidRPr="00D6008C">
        <w:rPr>
          <w:rFonts w:ascii="Verdana" w:hAnsi="Verdana"/>
          <w:sz w:val="24"/>
          <w:szCs w:val="24"/>
        </w:rPr>
        <w:t>appoint</w:t>
      </w:r>
      <w:r w:rsidRPr="00D6008C">
        <w:rPr>
          <w:rFonts w:ascii="Verdana" w:hAnsi="Verdana"/>
          <w:spacing w:val="-7"/>
          <w:sz w:val="24"/>
          <w:szCs w:val="24"/>
        </w:rPr>
        <w:t xml:space="preserve"> </w:t>
      </w:r>
      <w:r w:rsidRPr="00D6008C">
        <w:rPr>
          <w:rFonts w:ascii="Verdana" w:hAnsi="Verdana"/>
          <w:sz w:val="24"/>
          <w:szCs w:val="24"/>
        </w:rPr>
        <w:t>to</w:t>
      </w:r>
      <w:r w:rsidRPr="00D6008C">
        <w:rPr>
          <w:rFonts w:ascii="Verdana" w:hAnsi="Verdana"/>
          <w:spacing w:val="-7"/>
          <w:sz w:val="24"/>
          <w:szCs w:val="24"/>
        </w:rPr>
        <w:t xml:space="preserve"> </w:t>
      </w:r>
      <w:r w:rsidRPr="00D6008C">
        <w:rPr>
          <w:rFonts w:ascii="Verdana" w:hAnsi="Verdana"/>
          <w:sz w:val="24"/>
          <w:szCs w:val="24"/>
        </w:rPr>
        <w:t>s</w:t>
      </w:r>
      <w:r w:rsidR="00652E83">
        <w:rPr>
          <w:rFonts w:ascii="Verdana" w:hAnsi="Verdana"/>
          <w:sz w:val="24"/>
          <w:szCs w:val="24"/>
        </w:rPr>
        <w:t>uch</w:t>
      </w:r>
      <w:r w:rsidRPr="00D6008C">
        <w:rPr>
          <w:rFonts w:ascii="Verdana" w:hAnsi="Verdana"/>
          <w:spacing w:val="-7"/>
          <w:sz w:val="24"/>
          <w:szCs w:val="24"/>
        </w:rPr>
        <w:t xml:space="preserve"> </w:t>
      </w:r>
      <w:r w:rsidRPr="00D6008C">
        <w:rPr>
          <w:rFonts w:ascii="Verdana" w:hAnsi="Verdana"/>
          <w:sz w:val="24"/>
          <w:szCs w:val="24"/>
        </w:rPr>
        <w:t>position.</w:t>
      </w:r>
      <w:r w:rsidRPr="00D6008C">
        <w:rPr>
          <w:rFonts w:ascii="Verdana" w:hAnsi="Verdana"/>
          <w:spacing w:val="6"/>
          <w:sz w:val="24"/>
          <w:szCs w:val="24"/>
        </w:rPr>
        <w:t xml:space="preserve"> </w:t>
      </w:r>
      <w:r w:rsidRPr="00D6008C">
        <w:rPr>
          <w:rFonts w:ascii="Verdana" w:hAnsi="Verdana"/>
          <w:sz w:val="24"/>
          <w:szCs w:val="24"/>
        </w:rPr>
        <w:t>Here</w:t>
      </w:r>
      <w:r w:rsidRPr="00D6008C">
        <w:rPr>
          <w:rFonts w:ascii="Verdana" w:hAnsi="Verdana"/>
          <w:spacing w:val="-7"/>
          <w:sz w:val="24"/>
          <w:szCs w:val="24"/>
        </w:rPr>
        <w:t xml:space="preserve"> </w:t>
      </w:r>
      <w:r w:rsidRPr="00D6008C">
        <w:rPr>
          <w:rFonts w:ascii="Verdana" w:hAnsi="Verdana"/>
          <w:sz w:val="24"/>
          <w:szCs w:val="24"/>
        </w:rPr>
        <w:t>the</w:t>
      </w:r>
      <w:r w:rsidRPr="00D6008C">
        <w:rPr>
          <w:rFonts w:ascii="Verdana" w:hAnsi="Verdana"/>
          <w:spacing w:val="-7"/>
          <w:sz w:val="24"/>
          <w:szCs w:val="24"/>
        </w:rPr>
        <w:t xml:space="preserve"> </w:t>
      </w:r>
      <w:r w:rsidR="00652E83">
        <w:rPr>
          <w:rFonts w:ascii="Verdana" w:hAnsi="Verdana"/>
          <w:spacing w:val="-7"/>
          <w:sz w:val="24"/>
          <w:szCs w:val="24"/>
        </w:rPr>
        <w:t>‘</w:t>
      </w:r>
      <w:r w:rsidR="00652E83">
        <w:rPr>
          <w:rFonts w:ascii="Verdana" w:hAnsi="Verdana"/>
          <w:sz w:val="24"/>
          <w:szCs w:val="24"/>
        </w:rPr>
        <w:t>act’</w:t>
      </w:r>
      <w:r w:rsidRPr="00D6008C">
        <w:rPr>
          <w:rFonts w:ascii="Verdana" w:hAnsi="Verdana"/>
          <w:spacing w:val="-7"/>
          <w:sz w:val="24"/>
          <w:szCs w:val="24"/>
        </w:rPr>
        <w:t xml:space="preserve"> </w:t>
      </w:r>
      <w:r w:rsidRPr="00D6008C">
        <w:rPr>
          <w:rFonts w:ascii="Verdana" w:hAnsi="Verdana"/>
          <w:sz w:val="24"/>
          <w:szCs w:val="24"/>
        </w:rPr>
        <w:t>of</w:t>
      </w:r>
      <w:r w:rsidRPr="00D6008C">
        <w:rPr>
          <w:rFonts w:ascii="Verdana" w:hAnsi="Verdana"/>
          <w:spacing w:val="-7"/>
          <w:sz w:val="24"/>
          <w:szCs w:val="24"/>
        </w:rPr>
        <w:t xml:space="preserve"> </w:t>
      </w:r>
      <w:r w:rsidRPr="00D6008C">
        <w:rPr>
          <w:rFonts w:ascii="Verdana" w:hAnsi="Verdana"/>
          <w:sz w:val="24"/>
          <w:szCs w:val="24"/>
        </w:rPr>
        <w:t>the</w:t>
      </w:r>
      <w:r w:rsidRPr="00D6008C">
        <w:rPr>
          <w:rFonts w:ascii="Verdana" w:hAnsi="Verdana"/>
          <w:spacing w:val="-6"/>
          <w:sz w:val="24"/>
          <w:szCs w:val="24"/>
        </w:rPr>
        <w:t xml:space="preserve"> </w:t>
      </w:r>
      <w:r w:rsidRPr="00D6008C">
        <w:rPr>
          <w:rFonts w:ascii="Verdana" w:hAnsi="Verdana"/>
          <w:sz w:val="24"/>
          <w:szCs w:val="24"/>
        </w:rPr>
        <w:t>Board</w:t>
      </w:r>
      <w:r w:rsidRPr="00D6008C">
        <w:rPr>
          <w:rFonts w:ascii="Verdana" w:hAnsi="Verdana"/>
          <w:spacing w:val="-7"/>
          <w:sz w:val="24"/>
          <w:szCs w:val="24"/>
        </w:rPr>
        <w:t xml:space="preserve"> </w:t>
      </w:r>
      <w:r w:rsidR="00652E83">
        <w:rPr>
          <w:rFonts w:ascii="Verdana" w:hAnsi="Verdana"/>
          <w:spacing w:val="-7"/>
          <w:sz w:val="24"/>
          <w:szCs w:val="24"/>
        </w:rPr>
        <w:t>is</w:t>
      </w:r>
      <w:r w:rsidRPr="00D6008C">
        <w:rPr>
          <w:rFonts w:ascii="Verdana" w:hAnsi="Verdana"/>
          <w:spacing w:val="-7"/>
          <w:sz w:val="24"/>
          <w:szCs w:val="24"/>
        </w:rPr>
        <w:t xml:space="preserve"> </w:t>
      </w:r>
      <w:r w:rsidRPr="00D6008C">
        <w:rPr>
          <w:rFonts w:ascii="Verdana" w:hAnsi="Verdana"/>
          <w:sz w:val="24"/>
          <w:szCs w:val="24"/>
        </w:rPr>
        <w:t>unilaterally</w:t>
      </w:r>
      <w:r w:rsidRPr="00D6008C">
        <w:rPr>
          <w:rFonts w:ascii="Verdana" w:hAnsi="Verdana"/>
          <w:spacing w:val="-7"/>
          <w:sz w:val="24"/>
          <w:szCs w:val="24"/>
        </w:rPr>
        <w:t xml:space="preserve"> </w:t>
      </w:r>
      <w:r w:rsidRPr="00D6008C">
        <w:rPr>
          <w:rFonts w:ascii="Verdana" w:hAnsi="Verdana"/>
          <w:sz w:val="24"/>
          <w:szCs w:val="24"/>
        </w:rPr>
        <w:t>responsible</w:t>
      </w:r>
      <w:r w:rsidRPr="00D6008C">
        <w:rPr>
          <w:rFonts w:ascii="Verdana" w:hAnsi="Verdana"/>
          <w:spacing w:val="-7"/>
          <w:sz w:val="24"/>
          <w:szCs w:val="24"/>
        </w:rPr>
        <w:t xml:space="preserve"> </w:t>
      </w:r>
      <w:r w:rsidRPr="00D6008C">
        <w:rPr>
          <w:rFonts w:ascii="Verdana" w:hAnsi="Verdana"/>
          <w:sz w:val="24"/>
          <w:szCs w:val="24"/>
        </w:rPr>
        <w:t>for</w:t>
      </w:r>
      <w:r w:rsidRPr="00D6008C">
        <w:rPr>
          <w:rFonts w:ascii="Verdana" w:hAnsi="Verdana"/>
          <w:spacing w:val="-7"/>
          <w:sz w:val="24"/>
          <w:szCs w:val="24"/>
        </w:rPr>
        <w:t xml:space="preserve"> </w:t>
      </w:r>
      <w:r w:rsidRPr="00D6008C">
        <w:rPr>
          <w:rFonts w:ascii="Verdana" w:hAnsi="Verdana"/>
          <w:sz w:val="24"/>
          <w:szCs w:val="24"/>
        </w:rPr>
        <w:t>deciding</w:t>
      </w:r>
      <w:r w:rsidRPr="00D6008C">
        <w:rPr>
          <w:rFonts w:ascii="Verdana" w:hAnsi="Verdana"/>
          <w:spacing w:val="-7"/>
          <w:sz w:val="24"/>
          <w:szCs w:val="24"/>
        </w:rPr>
        <w:t xml:space="preserve"> </w:t>
      </w:r>
      <w:r w:rsidRPr="00D6008C">
        <w:rPr>
          <w:rFonts w:ascii="Verdana" w:hAnsi="Verdana"/>
          <w:sz w:val="24"/>
          <w:szCs w:val="24"/>
        </w:rPr>
        <w:t>who</w:t>
      </w:r>
      <w:r w:rsidRPr="00D6008C">
        <w:rPr>
          <w:rFonts w:ascii="Verdana" w:hAnsi="Verdana"/>
          <w:spacing w:val="-7"/>
          <w:sz w:val="24"/>
          <w:szCs w:val="24"/>
        </w:rPr>
        <w:t xml:space="preserve"> </w:t>
      </w:r>
      <w:r w:rsidRPr="00D6008C">
        <w:rPr>
          <w:rFonts w:ascii="Verdana" w:hAnsi="Verdana"/>
          <w:sz w:val="24"/>
          <w:szCs w:val="24"/>
        </w:rPr>
        <w:t>occupies</w:t>
      </w:r>
      <w:r w:rsidRPr="00D6008C">
        <w:rPr>
          <w:rFonts w:ascii="Verdana" w:hAnsi="Verdana"/>
          <w:spacing w:val="-7"/>
          <w:sz w:val="24"/>
          <w:szCs w:val="24"/>
        </w:rPr>
        <w:t xml:space="preserve"> </w:t>
      </w:r>
      <w:r w:rsidRPr="00D6008C">
        <w:rPr>
          <w:rFonts w:ascii="Verdana" w:hAnsi="Verdana"/>
          <w:sz w:val="24"/>
          <w:szCs w:val="24"/>
        </w:rPr>
        <w:t>the</w:t>
      </w:r>
      <w:r w:rsidRPr="00D6008C">
        <w:rPr>
          <w:rFonts w:ascii="Verdana" w:hAnsi="Verdana"/>
          <w:spacing w:val="-7"/>
          <w:sz w:val="24"/>
          <w:szCs w:val="24"/>
        </w:rPr>
        <w:t xml:space="preserve"> </w:t>
      </w:r>
      <w:r w:rsidRPr="00D6008C">
        <w:rPr>
          <w:rFonts w:ascii="Verdana" w:hAnsi="Verdana"/>
          <w:sz w:val="24"/>
          <w:szCs w:val="24"/>
        </w:rPr>
        <w:t>post</w:t>
      </w:r>
      <w:r w:rsidRPr="00D6008C">
        <w:rPr>
          <w:rFonts w:ascii="Verdana" w:hAnsi="Verdana"/>
          <w:spacing w:val="-52"/>
          <w:sz w:val="24"/>
          <w:szCs w:val="24"/>
        </w:rPr>
        <w:t xml:space="preserve"> </w:t>
      </w:r>
      <w:r w:rsidRPr="00D6008C">
        <w:rPr>
          <w:rFonts w:ascii="Verdana" w:hAnsi="Verdana"/>
          <w:sz w:val="24"/>
          <w:szCs w:val="24"/>
        </w:rPr>
        <w:t>of</w:t>
      </w:r>
      <w:r w:rsidRPr="00D6008C">
        <w:rPr>
          <w:rFonts w:ascii="Verdana" w:hAnsi="Verdana"/>
          <w:spacing w:val="-2"/>
          <w:sz w:val="24"/>
          <w:szCs w:val="24"/>
        </w:rPr>
        <w:t xml:space="preserve"> </w:t>
      </w:r>
      <w:r w:rsidRPr="00D6008C">
        <w:rPr>
          <w:rFonts w:ascii="Verdana" w:hAnsi="Verdana"/>
          <w:sz w:val="24"/>
          <w:szCs w:val="24"/>
        </w:rPr>
        <w:t>the</w:t>
      </w:r>
      <w:r w:rsidRPr="00D6008C">
        <w:rPr>
          <w:rFonts w:ascii="Verdana" w:hAnsi="Verdana"/>
          <w:spacing w:val="-2"/>
          <w:sz w:val="24"/>
          <w:szCs w:val="24"/>
        </w:rPr>
        <w:t xml:space="preserve"> </w:t>
      </w:r>
      <w:r w:rsidRPr="00D6008C">
        <w:rPr>
          <w:rFonts w:ascii="Verdana" w:hAnsi="Verdana"/>
          <w:sz w:val="24"/>
          <w:szCs w:val="24"/>
        </w:rPr>
        <w:t>Director.</w:t>
      </w:r>
      <w:r w:rsidRPr="00D6008C">
        <w:rPr>
          <w:rFonts w:ascii="Verdana" w:hAnsi="Verdana"/>
          <w:spacing w:val="11"/>
          <w:sz w:val="24"/>
          <w:szCs w:val="24"/>
        </w:rPr>
        <w:t xml:space="preserve"> </w:t>
      </w:r>
    </w:p>
    <w:p w:rsidR="008D1BB7" w:rsidRDefault="009D0B45" w:rsidP="005F6BD4">
      <w:pPr>
        <w:pStyle w:val="BodyText"/>
        <w:tabs>
          <w:tab w:val="left" w:pos="10490"/>
        </w:tabs>
        <w:ind w:right="267"/>
        <w:jc w:val="both"/>
        <w:rPr>
          <w:rFonts w:ascii="Verdana" w:hAnsi="Verdana"/>
          <w:sz w:val="24"/>
          <w:szCs w:val="24"/>
        </w:rPr>
      </w:pPr>
      <w:r w:rsidRPr="00D6008C">
        <w:rPr>
          <w:rFonts w:ascii="Verdana" w:hAnsi="Verdana"/>
          <w:sz w:val="24"/>
          <w:szCs w:val="24"/>
        </w:rPr>
        <w:t>On</w:t>
      </w:r>
      <w:r w:rsidRPr="00D6008C">
        <w:rPr>
          <w:rFonts w:ascii="Verdana" w:hAnsi="Verdana"/>
          <w:spacing w:val="-2"/>
          <w:sz w:val="24"/>
          <w:szCs w:val="24"/>
        </w:rPr>
        <w:t xml:space="preserve"> </w:t>
      </w:r>
      <w:r w:rsidRPr="00D6008C">
        <w:rPr>
          <w:rFonts w:ascii="Verdana" w:hAnsi="Verdana"/>
          <w:sz w:val="24"/>
          <w:szCs w:val="24"/>
        </w:rPr>
        <w:t>the</w:t>
      </w:r>
      <w:r w:rsidRPr="00D6008C">
        <w:rPr>
          <w:rFonts w:ascii="Verdana" w:hAnsi="Verdana"/>
          <w:spacing w:val="-2"/>
          <w:sz w:val="24"/>
          <w:szCs w:val="24"/>
        </w:rPr>
        <w:t xml:space="preserve"> </w:t>
      </w:r>
      <w:r w:rsidRPr="00D6008C">
        <w:rPr>
          <w:rFonts w:ascii="Verdana" w:hAnsi="Verdana"/>
          <w:sz w:val="24"/>
          <w:szCs w:val="24"/>
        </w:rPr>
        <w:t>other</w:t>
      </w:r>
      <w:r w:rsidRPr="00D6008C">
        <w:rPr>
          <w:rFonts w:ascii="Verdana" w:hAnsi="Verdana"/>
          <w:spacing w:val="-1"/>
          <w:sz w:val="24"/>
          <w:szCs w:val="24"/>
        </w:rPr>
        <w:t xml:space="preserve"> </w:t>
      </w:r>
      <w:r w:rsidRPr="00D6008C">
        <w:rPr>
          <w:rFonts w:ascii="Verdana" w:hAnsi="Verdana"/>
          <w:sz w:val="24"/>
          <w:szCs w:val="24"/>
        </w:rPr>
        <w:t>hand,</w:t>
      </w:r>
      <w:r w:rsidR="00652E83">
        <w:rPr>
          <w:rFonts w:ascii="Verdana" w:hAnsi="Verdana"/>
          <w:sz w:val="24"/>
          <w:szCs w:val="24"/>
        </w:rPr>
        <w:t xml:space="preserve"> when one looks at the definition of the term ‘Director’ as defined in</w:t>
      </w:r>
      <w:r w:rsidRPr="00D6008C">
        <w:rPr>
          <w:rFonts w:ascii="Verdana" w:hAnsi="Verdana"/>
          <w:spacing w:val="-2"/>
          <w:sz w:val="24"/>
          <w:szCs w:val="24"/>
        </w:rPr>
        <w:t xml:space="preserve"> </w:t>
      </w:r>
      <w:r w:rsidRPr="00D6008C">
        <w:rPr>
          <w:rFonts w:ascii="Verdana" w:hAnsi="Verdana"/>
          <w:sz w:val="24"/>
          <w:szCs w:val="24"/>
        </w:rPr>
        <w:t>S</w:t>
      </w:r>
      <w:r w:rsidR="00652E83">
        <w:rPr>
          <w:rFonts w:ascii="Verdana" w:hAnsi="Verdana"/>
          <w:sz w:val="24"/>
          <w:szCs w:val="24"/>
        </w:rPr>
        <w:t xml:space="preserve">ection </w:t>
      </w:r>
      <w:r w:rsidRPr="00D6008C">
        <w:rPr>
          <w:rFonts w:ascii="Verdana" w:hAnsi="Verdana"/>
          <w:sz w:val="24"/>
          <w:szCs w:val="24"/>
        </w:rPr>
        <w:t>128</w:t>
      </w:r>
      <w:r w:rsidRPr="00D6008C">
        <w:rPr>
          <w:rFonts w:ascii="Verdana" w:hAnsi="Verdana"/>
          <w:spacing w:val="-2"/>
          <w:sz w:val="24"/>
          <w:szCs w:val="24"/>
        </w:rPr>
        <w:t xml:space="preserve"> </w:t>
      </w:r>
      <w:r w:rsidRPr="00D6008C">
        <w:rPr>
          <w:rFonts w:ascii="Verdana" w:hAnsi="Verdana"/>
          <w:sz w:val="24"/>
          <w:szCs w:val="24"/>
        </w:rPr>
        <w:t>of</w:t>
      </w:r>
      <w:r w:rsidRPr="00D6008C">
        <w:rPr>
          <w:rFonts w:ascii="Verdana" w:hAnsi="Verdana"/>
          <w:spacing w:val="-2"/>
          <w:sz w:val="24"/>
          <w:szCs w:val="24"/>
        </w:rPr>
        <w:t xml:space="preserve"> </w:t>
      </w:r>
      <w:r w:rsidRPr="00D6008C">
        <w:rPr>
          <w:rFonts w:ascii="Verdana" w:hAnsi="Verdana"/>
          <w:sz w:val="24"/>
          <w:szCs w:val="24"/>
        </w:rPr>
        <w:t>the</w:t>
      </w:r>
      <w:r w:rsidRPr="00D6008C">
        <w:rPr>
          <w:rFonts w:ascii="Verdana" w:hAnsi="Verdana"/>
          <w:spacing w:val="-1"/>
          <w:sz w:val="24"/>
          <w:szCs w:val="24"/>
        </w:rPr>
        <w:t xml:space="preserve"> </w:t>
      </w:r>
      <w:r w:rsidRPr="00D6008C">
        <w:rPr>
          <w:rFonts w:ascii="Verdana" w:hAnsi="Verdana"/>
          <w:sz w:val="24"/>
          <w:szCs w:val="24"/>
        </w:rPr>
        <w:t>Mauritius</w:t>
      </w:r>
      <w:r w:rsidRPr="00D6008C">
        <w:rPr>
          <w:rFonts w:ascii="Verdana" w:hAnsi="Verdana"/>
          <w:spacing w:val="-2"/>
          <w:sz w:val="24"/>
          <w:szCs w:val="24"/>
        </w:rPr>
        <w:t xml:space="preserve"> </w:t>
      </w:r>
      <w:r w:rsidRPr="00D6008C">
        <w:rPr>
          <w:rFonts w:ascii="Verdana" w:hAnsi="Verdana"/>
          <w:sz w:val="24"/>
          <w:szCs w:val="24"/>
        </w:rPr>
        <w:t>Companies</w:t>
      </w:r>
      <w:r w:rsidRPr="00D6008C">
        <w:rPr>
          <w:rFonts w:ascii="Verdana" w:hAnsi="Verdana"/>
          <w:spacing w:val="-2"/>
          <w:sz w:val="24"/>
          <w:szCs w:val="24"/>
        </w:rPr>
        <w:t xml:space="preserve"> </w:t>
      </w:r>
      <w:r w:rsidRPr="00D6008C">
        <w:rPr>
          <w:rFonts w:ascii="Verdana" w:hAnsi="Verdana"/>
          <w:sz w:val="24"/>
          <w:szCs w:val="24"/>
        </w:rPr>
        <w:t>Act</w:t>
      </w:r>
      <w:r w:rsidR="00652E83">
        <w:rPr>
          <w:rFonts w:ascii="Verdana" w:hAnsi="Verdana"/>
          <w:sz w:val="24"/>
          <w:szCs w:val="24"/>
        </w:rPr>
        <w:t xml:space="preserve">, 2001 there is a notable variation. </w:t>
      </w:r>
      <w:r w:rsidR="00514BA1">
        <w:rPr>
          <w:rFonts w:ascii="Verdana" w:hAnsi="Verdana"/>
          <w:sz w:val="24"/>
          <w:szCs w:val="24"/>
        </w:rPr>
        <w:t>After defining exclusive definition in sub-s</w:t>
      </w:r>
      <w:r w:rsidR="00652E83">
        <w:rPr>
          <w:rFonts w:ascii="Verdana" w:hAnsi="Verdana"/>
          <w:sz w:val="24"/>
          <w:szCs w:val="24"/>
        </w:rPr>
        <w:t>ection</w:t>
      </w:r>
      <w:r w:rsidR="00514BA1">
        <w:rPr>
          <w:rFonts w:ascii="Verdana" w:hAnsi="Verdana"/>
          <w:sz w:val="24"/>
          <w:szCs w:val="24"/>
        </w:rPr>
        <w:t xml:space="preserve"> (1),</w:t>
      </w:r>
      <w:r w:rsidR="00BE44B3">
        <w:rPr>
          <w:rFonts w:ascii="Verdana" w:hAnsi="Verdana"/>
          <w:sz w:val="24"/>
          <w:szCs w:val="24"/>
        </w:rPr>
        <w:t xml:space="preserve"> </w:t>
      </w:r>
      <w:r w:rsidR="00514BA1">
        <w:rPr>
          <w:rFonts w:ascii="Verdana" w:hAnsi="Verdana"/>
          <w:sz w:val="24"/>
          <w:szCs w:val="24"/>
        </w:rPr>
        <w:t>sub-section (2</w:t>
      </w:r>
      <w:r w:rsidR="009362CD">
        <w:rPr>
          <w:rFonts w:ascii="Verdana" w:hAnsi="Verdana"/>
          <w:sz w:val="24"/>
          <w:szCs w:val="24"/>
        </w:rPr>
        <w:t>) thereof</w:t>
      </w:r>
      <w:r w:rsidR="00514BA1">
        <w:rPr>
          <w:rFonts w:ascii="Verdana" w:hAnsi="Verdana"/>
          <w:sz w:val="24"/>
          <w:szCs w:val="24"/>
        </w:rPr>
        <w:t xml:space="preserve"> provides </w:t>
      </w:r>
      <w:r w:rsidR="00652E83">
        <w:rPr>
          <w:rFonts w:ascii="Verdana" w:hAnsi="Verdana"/>
          <w:sz w:val="24"/>
          <w:szCs w:val="24"/>
        </w:rPr>
        <w:t>an inclusi</w:t>
      </w:r>
      <w:r w:rsidR="00BE44B3">
        <w:rPr>
          <w:rFonts w:ascii="Verdana" w:hAnsi="Verdana"/>
          <w:sz w:val="24"/>
          <w:szCs w:val="24"/>
        </w:rPr>
        <w:t>ve definition</w:t>
      </w:r>
      <w:r w:rsidR="009362CD">
        <w:rPr>
          <w:rFonts w:ascii="Verdana" w:hAnsi="Verdana"/>
          <w:sz w:val="24"/>
          <w:szCs w:val="24"/>
        </w:rPr>
        <w:t>. Section 128 of the Act</w:t>
      </w:r>
      <w:r w:rsidR="008305FB">
        <w:rPr>
          <w:rFonts w:ascii="Verdana" w:hAnsi="Verdana"/>
          <w:sz w:val="24"/>
          <w:szCs w:val="24"/>
        </w:rPr>
        <w:t xml:space="preserve"> containing the definition</w:t>
      </w:r>
      <w:r w:rsidR="009362CD">
        <w:rPr>
          <w:rFonts w:ascii="Verdana" w:hAnsi="Verdana"/>
          <w:sz w:val="24"/>
          <w:szCs w:val="24"/>
        </w:rPr>
        <w:t xml:space="preserve"> is reproduced as under:</w:t>
      </w:r>
    </w:p>
    <w:p w:rsidR="00976236" w:rsidRPr="00EF6C41" w:rsidRDefault="00976236" w:rsidP="00976236">
      <w:pPr>
        <w:widowControl/>
        <w:adjustRightInd w:val="0"/>
        <w:rPr>
          <w:rFonts w:ascii="Verdana" w:eastAsiaTheme="minorHAnsi" w:hAnsi="Verdana"/>
          <w:b/>
          <w:bCs/>
          <w:sz w:val="24"/>
          <w:szCs w:val="24"/>
          <w:lang w:val="en-IN"/>
        </w:rPr>
      </w:pPr>
      <w:r w:rsidRPr="00EF6C41">
        <w:rPr>
          <w:rFonts w:ascii="Verdana" w:eastAsiaTheme="minorHAnsi" w:hAnsi="Verdana"/>
          <w:b/>
          <w:bCs/>
          <w:sz w:val="24"/>
          <w:szCs w:val="24"/>
          <w:lang w:val="en-IN"/>
        </w:rPr>
        <w:t>“128. Meaning of “Board” and “directors”</w:t>
      </w:r>
    </w:p>
    <w:p w:rsidR="00976236" w:rsidRPr="00976236" w:rsidRDefault="00976236" w:rsidP="00976236">
      <w:pPr>
        <w:widowControl/>
        <w:adjustRightInd w:val="0"/>
        <w:rPr>
          <w:rFonts w:ascii="Verdana" w:eastAsiaTheme="minorHAnsi" w:hAnsi="Verdana"/>
          <w:sz w:val="24"/>
          <w:szCs w:val="24"/>
          <w:lang w:val="en-IN"/>
        </w:rPr>
      </w:pPr>
      <w:r w:rsidRPr="00EF6C41">
        <w:rPr>
          <w:rFonts w:ascii="Verdana" w:eastAsiaTheme="minorHAnsi" w:hAnsi="Verdana"/>
          <w:sz w:val="24"/>
          <w:szCs w:val="24"/>
          <w:lang w:val="en-IN"/>
        </w:rPr>
        <w:t>(</w:t>
      </w:r>
      <w:r w:rsidRPr="00976236">
        <w:rPr>
          <w:rFonts w:ascii="Verdana" w:eastAsiaTheme="minorHAnsi" w:hAnsi="Verdana"/>
          <w:sz w:val="24"/>
          <w:szCs w:val="24"/>
          <w:lang w:val="en-IN"/>
        </w:rPr>
        <w:t>1) For the purposes of this Act, “directors” -</w:t>
      </w:r>
    </w:p>
    <w:p w:rsidR="00976236" w:rsidRPr="00976236" w:rsidRDefault="00976236" w:rsidP="00976236">
      <w:pPr>
        <w:widowControl/>
        <w:adjustRightInd w:val="0"/>
        <w:rPr>
          <w:rFonts w:ascii="Verdana" w:eastAsiaTheme="minorHAnsi" w:hAnsi="Verdana"/>
          <w:sz w:val="24"/>
          <w:szCs w:val="24"/>
          <w:lang w:val="en-IN"/>
        </w:rPr>
      </w:pPr>
      <w:r w:rsidRPr="00976236">
        <w:rPr>
          <w:rFonts w:ascii="Verdana" w:eastAsiaTheme="minorHAnsi" w:hAnsi="Verdana"/>
          <w:sz w:val="24"/>
          <w:szCs w:val="24"/>
          <w:lang w:val="en-IN"/>
        </w:rPr>
        <w:t>(a) Includes a person occupying the position of director of the company</w:t>
      </w:r>
      <w:r>
        <w:rPr>
          <w:rFonts w:ascii="Verdana" w:eastAsiaTheme="minorHAnsi" w:hAnsi="Verdana"/>
          <w:sz w:val="24"/>
          <w:szCs w:val="24"/>
          <w:lang w:val="en-IN"/>
        </w:rPr>
        <w:t xml:space="preserve"> </w:t>
      </w:r>
      <w:r w:rsidRPr="00976236">
        <w:rPr>
          <w:rFonts w:ascii="Verdana" w:eastAsiaTheme="minorHAnsi" w:hAnsi="Verdana"/>
          <w:sz w:val="24"/>
          <w:szCs w:val="24"/>
          <w:lang w:val="en-IN"/>
        </w:rPr>
        <w:t>by whatever name called; and</w:t>
      </w:r>
    </w:p>
    <w:p w:rsidR="00976236" w:rsidRPr="00976236" w:rsidRDefault="00976236" w:rsidP="00976236">
      <w:pPr>
        <w:widowControl/>
        <w:adjustRightInd w:val="0"/>
        <w:rPr>
          <w:rFonts w:ascii="Verdana" w:eastAsiaTheme="minorHAnsi" w:hAnsi="Verdana"/>
          <w:sz w:val="24"/>
          <w:szCs w:val="24"/>
          <w:lang w:val="en-IN"/>
        </w:rPr>
      </w:pPr>
      <w:r w:rsidRPr="00976236">
        <w:rPr>
          <w:rFonts w:ascii="Verdana" w:eastAsiaTheme="minorHAnsi" w:hAnsi="Verdana"/>
          <w:sz w:val="24"/>
          <w:szCs w:val="24"/>
          <w:lang w:val="en-IN"/>
        </w:rPr>
        <w:t>(b) Includes an alternate director; but</w:t>
      </w:r>
    </w:p>
    <w:p w:rsidR="009362CD" w:rsidRPr="00976236" w:rsidRDefault="00976236" w:rsidP="00976236">
      <w:pPr>
        <w:pStyle w:val="BodyText"/>
        <w:tabs>
          <w:tab w:val="left" w:pos="10490"/>
        </w:tabs>
        <w:ind w:right="267"/>
        <w:jc w:val="both"/>
        <w:rPr>
          <w:rFonts w:ascii="Verdana" w:hAnsi="Verdana"/>
          <w:sz w:val="24"/>
          <w:szCs w:val="24"/>
        </w:rPr>
      </w:pPr>
      <w:r w:rsidRPr="00976236">
        <w:rPr>
          <w:rFonts w:ascii="Verdana" w:eastAsiaTheme="minorHAnsi" w:hAnsi="Verdana"/>
          <w:sz w:val="24"/>
          <w:szCs w:val="24"/>
          <w:lang w:val="en-IN"/>
        </w:rPr>
        <w:t>(c) Does not include a receiver.</w:t>
      </w:r>
    </w:p>
    <w:p w:rsidR="008D1BB7" w:rsidRPr="009362CD" w:rsidRDefault="00BA055C" w:rsidP="002C649B">
      <w:pPr>
        <w:pStyle w:val="BodyText"/>
        <w:tabs>
          <w:tab w:val="left" w:pos="10490"/>
        </w:tabs>
        <w:ind w:left="0" w:right="267"/>
        <w:jc w:val="both"/>
        <w:rPr>
          <w:rFonts w:ascii="Verdana" w:hAnsi="Verdana"/>
          <w:i/>
          <w:sz w:val="24"/>
          <w:szCs w:val="24"/>
        </w:rPr>
      </w:pPr>
      <w:r w:rsidRPr="009362CD">
        <w:rPr>
          <w:rFonts w:ascii="Verdana" w:hAnsi="Verdana"/>
          <w:i/>
          <w:sz w:val="24"/>
          <w:szCs w:val="24"/>
        </w:rPr>
        <w:t xml:space="preserve">(2) For the purposes of Sections 143 to 157 and 160 to 162, “directors” </w:t>
      </w:r>
      <w:r w:rsidR="009D0B45" w:rsidRPr="009362CD">
        <w:rPr>
          <w:rFonts w:ascii="Verdana" w:hAnsi="Verdana"/>
          <w:i/>
          <w:sz w:val="24"/>
          <w:szCs w:val="24"/>
        </w:rPr>
        <w:t>includes</w:t>
      </w:r>
      <w:r w:rsidR="002C649B" w:rsidRPr="009362CD">
        <w:rPr>
          <w:rFonts w:ascii="Verdana" w:hAnsi="Verdana"/>
          <w:i/>
          <w:sz w:val="24"/>
          <w:szCs w:val="24"/>
        </w:rPr>
        <w:t>,</w:t>
      </w:r>
    </w:p>
    <w:p w:rsidR="002C649B" w:rsidRPr="009362CD" w:rsidRDefault="002C649B" w:rsidP="002C649B">
      <w:pPr>
        <w:widowControl/>
        <w:adjustRightInd w:val="0"/>
        <w:rPr>
          <w:rFonts w:ascii="Verdana" w:eastAsiaTheme="minorHAnsi" w:hAnsi="Verdana"/>
          <w:i/>
          <w:sz w:val="24"/>
          <w:szCs w:val="24"/>
          <w:lang w:val="en-IN"/>
        </w:rPr>
      </w:pPr>
      <w:r w:rsidRPr="009362CD">
        <w:rPr>
          <w:rFonts w:ascii="Verdana" w:eastAsiaTheme="minorHAnsi" w:hAnsi="Verdana"/>
          <w:i/>
          <w:sz w:val="24"/>
          <w:szCs w:val="24"/>
          <w:lang w:val="en-IN"/>
        </w:rPr>
        <w:lastRenderedPageBreak/>
        <w:t xml:space="preserve">(a) </w:t>
      </w:r>
      <w:r w:rsidR="00E05BA9" w:rsidRPr="009362CD">
        <w:rPr>
          <w:rFonts w:ascii="Verdana" w:eastAsiaTheme="minorHAnsi" w:hAnsi="Verdana"/>
          <w:i/>
          <w:sz w:val="24"/>
          <w:szCs w:val="24"/>
          <w:lang w:val="en-IN"/>
        </w:rPr>
        <w:t>A</w:t>
      </w:r>
      <w:r w:rsidRPr="009362CD">
        <w:rPr>
          <w:rFonts w:ascii="Verdana" w:eastAsiaTheme="minorHAnsi" w:hAnsi="Verdana"/>
          <w:i/>
          <w:sz w:val="24"/>
          <w:szCs w:val="24"/>
          <w:lang w:val="en-IN"/>
        </w:rPr>
        <w:t xml:space="preserve"> person in accordance with whose directions or instructions a</w:t>
      </w:r>
    </w:p>
    <w:p w:rsidR="002C649B" w:rsidRPr="009362CD" w:rsidRDefault="001F4BB3" w:rsidP="002C649B">
      <w:pPr>
        <w:widowControl/>
        <w:adjustRightInd w:val="0"/>
        <w:rPr>
          <w:rFonts w:ascii="Verdana" w:eastAsiaTheme="minorHAnsi" w:hAnsi="Verdana"/>
          <w:i/>
          <w:sz w:val="24"/>
          <w:szCs w:val="24"/>
          <w:lang w:val="en-IN"/>
        </w:rPr>
      </w:pPr>
      <w:r w:rsidRPr="009362CD">
        <w:rPr>
          <w:rFonts w:ascii="Verdana" w:eastAsiaTheme="minorHAnsi" w:hAnsi="Verdana"/>
          <w:i/>
          <w:sz w:val="24"/>
          <w:szCs w:val="24"/>
          <w:lang w:val="en-IN"/>
        </w:rPr>
        <w:t>Person</w:t>
      </w:r>
      <w:r w:rsidR="002C649B" w:rsidRPr="009362CD">
        <w:rPr>
          <w:rFonts w:ascii="Verdana" w:eastAsiaTheme="minorHAnsi" w:hAnsi="Verdana"/>
          <w:i/>
          <w:sz w:val="24"/>
          <w:szCs w:val="24"/>
          <w:lang w:val="en-IN"/>
        </w:rPr>
        <w:t xml:space="preserve"> referred to in subsection (1) may be required or is</w:t>
      </w:r>
      <w:r w:rsidRPr="009362CD">
        <w:rPr>
          <w:rFonts w:ascii="Verdana" w:eastAsiaTheme="minorHAnsi" w:hAnsi="Verdana"/>
          <w:i/>
          <w:sz w:val="24"/>
          <w:szCs w:val="24"/>
          <w:lang w:val="en-IN"/>
        </w:rPr>
        <w:t xml:space="preserve"> </w:t>
      </w:r>
      <w:r w:rsidR="002C649B" w:rsidRPr="009362CD">
        <w:rPr>
          <w:rFonts w:ascii="Verdana" w:eastAsiaTheme="minorHAnsi" w:hAnsi="Verdana"/>
          <w:i/>
          <w:sz w:val="24"/>
          <w:szCs w:val="24"/>
          <w:lang w:val="en-IN"/>
        </w:rPr>
        <w:t>accustomed to act;</w:t>
      </w:r>
    </w:p>
    <w:p w:rsidR="002C649B" w:rsidRPr="009362CD" w:rsidRDefault="002C649B" w:rsidP="002C649B">
      <w:pPr>
        <w:widowControl/>
        <w:adjustRightInd w:val="0"/>
        <w:rPr>
          <w:rFonts w:ascii="Verdana" w:eastAsiaTheme="minorHAnsi" w:hAnsi="Verdana"/>
          <w:i/>
          <w:sz w:val="24"/>
          <w:szCs w:val="24"/>
          <w:lang w:val="en-IN"/>
        </w:rPr>
      </w:pPr>
      <w:r w:rsidRPr="009362CD">
        <w:rPr>
          <w:rFonts w:ascii="Verdana" w:eastAsiaTheme="minorHAnsi" w:hAnsi="Verdana"/>
          <w:i/>
          <w:sz w:val="24"/>
          <w:szCs w:val="24"/>
          <w:lang w:val="en-IN"/>
        </w:rPr>
        <w:t xml:space="preserve">(b) </w:t>
      </w:r>
      <w:r w:rsidR="00E05BA9" w:rsidRPr="009362CD">
        <w:rPr>
          <w:rFonts w:ascii="Verdana" w:eastAsiaTheme="minorHAnsi" w:hAnsi="Verdana"/>
          <w:i/>
          <w:sz w:val="24"/>
          <w:szCs w:val="24"/>
          <w:lang w:val="en-IN"/>
        </w:rPr>
        <w:t>A</w:t>
      </w:r>
      <w:r w:rsidRPr="009362CD">
        <w:rPr>
          <w:rFonts w:ascii="Verdana" w:eastAsiaTheme="minorHAnsi" w:hAnsi="Verdana"/>
          <w:i/>
          <w:sz w:val="24"/>
          <w:szCs w:val="24"/>
          <w:lang w:val="en-IN"/>
        </w:rPr>
        <w:t xml:space="preserve"> person in accordance with whose directions or instructions the</w:t>
      </w:r>
      <w:r w:rsidR="00E05BA9" w:rsidRPr="009362CD">
        <w:rPr>
          <w:rFonts w:ascii="Verdana" w:eastAsiaTheme="minorHAnsi" w:hAnsi="Verdana"/>
          <w:i/>
          <w:sz w:val="24"/>
          <w:szCs w:val="24"/>
          <w:lang w:val="en-IN"/>
        </w:rPr>
        <w:t xml:space="preserve"> </w:t>
      </w:r>
      <w:r w:rsidRPr="009362CD">
        <w:rPr>
          <w:rFonts w:ascii="Verdana" w:eastAsiaTheme="minorHAnsi" w:hAnsi="Verdana"/>
          <w:i/>
          <w:sz w:val="24"/>
          <w:szCs w:val="24"/>
          <w:lang w:val="en-IN"/>
        </w:rPr>
        <w:t>Board of the company may be required or is accustomed to act;</w:t>
      </w:r>
    </w:p>
    <w:p w:rsidR="002C649B" w:rsidRPr="009362CD" w:rsidRDefault="002C649B" w:rsidP="002C649B">
      <w:pPr>
        <w:widowControl/>
        <w:adjustRightInd w:val="0"/>
        <w:rPr>
          <w:rFonts w:ascii="Verdana" w:eastAsiaTheme="minorHAnsi" w:hAnsi="Verdana"/>
          <w:i/>
          <w:sz w:val="24"/>
          <w:szCs w:val="24"/>
          <w:lang w:val="en-IN"/>
        </w:rPr>
      </w:pPr>
      <w:r w:rsidRPr="009362CD">
        <w:rPr>
          <w:rFonts w:ascii="Verdana" w:eastAsiaTheme="minorHAnsi" w:hAnsi="Verdana"/>
          <w:i/>
          <w:sz w:val="24"/>
          <w:szCs w:val="24"/>
          <w:lang w:val="en-IN"/>
        </w:rPr>
        <w:t xml:space="preserve">(c) </w:t>
      </w:r>
      <w:r w:rsidR="00E05BA9" w:rsidRPr="009362CD">
        <w:rPr>
          <w:rFonts w:ascii="Verdana" w:eastAsiaTheme="minorHAnsi" w:hAnsi="Verdana"/>
          <w:i/>
          <w:sz w:val="24"/>
          <w:szCs w:val="24"/>
          <w:lang w:val="en-IN"/>
        </w:rPr>
        <w:t>A</w:t>
      </w:r>
      <w:r w:rsidRPr="009362CD">
        <w:rPr>
          <w:rFonts w:ascii="Verdana" w:eastAsiaTheme="minorHAnsi" w:hAnsi="Verdana"/>
          <w:i/>
          <w:sz w:val="24"/>
          <w:szCs w:val="24"/>
          <w:lang w:val="en-IN"/>
        </w:rPr>
        <w:t xml:space="preserve"> person who exercises or who is entitled to exercise or who</w:t>
      </w:r>
      <w:r w:rsidR="00E05BA9" w:rsidRPr="009362CD">
        <w:rPr>
          <w:rFonts w:ascii="Verdana" w:eastAsiaTheme="minorHAnsi" w:hAnsi="Verdana"/>
          <w:i/>
          <w:sz w:val="24"/>
          <w:szCs w:val="24"/>
          <w:lang w:val="en-IN"/>
        </w:rPr>
        <w:t xml:space="preserve"> </w:t>
      </w:r>
      <w:r w:rsidRPr="009362CD">
        <w:rPr>
          <w:rFonts w:ascii="Verdana" w:eastAsiaTheme="minorHAnsi" w:hAnsi="Verdana"/>
          <w:i/>
          <w:sz w:val="24"/>
          <w:szCs w:val="24"/>
          <w:lang w:val="en-IN"/>
        </w:rPr>
        <w:t>controls or who is entitled to control the exercise of powers which,</w:t>
      </w:r>
      <w:r w:rsidR="00E05BA9" w:rsidRPr="009362CD">
        <w:rPr>
          <w:rFonts w:ascii="Verdana" w:eastAsiaTheme="minorHAnsi" w:hAnsi="Verdana"/>
          <w:i/>
          <w:sz w:val="24"/>
          <w:szCs w:val="24"/>
          <w:lang w:val="en-IN"/>
        </w:rPr>
        <w:t xml:space="preserve"> </w:t>
      </w:r>
      <w:r w:rsidRPr="009362CD">
        <w:rPr>
          <w:rFonts w:ascii="Verdana" w:eastAsiaTheme="minorHAnsi" w:hAnsi="Verdana"/>
          <w:i/>
          <w:sz w:val="24"/>
          <w:szCs w:val="24"/>
          <w:lang w:val="en-IN"/>
        </w:rPr>
        <w:t>apart from the constitution of the company, would fall to be</w:t>
      </w:r>
      <w:r w:rsidR="00E05BA9" w:rsidRPr="009362CD">
        <w:rPr>
          <w:rFonts w:ascii="Verdana" w:eastAsiaTheme="minorHAnsi" w:hAnsi="Verdana"/>
          <w:i/>
          <w:sz w:val="24"/>
          <w:szCs w:val="24"/>
          <w:lang w:val="en-IN"/>
        </w:rPr>
        <w:t xml:space="preserve"> </w:t>
      </w:r>
      <w:r w:rsidRPr="009362CD">
        <w:rPr>
          <w:rFonts w:ascii="Verdana" w:eastAsiaTheme="minorHAnsi" w:hAnsi="Verdana"/>
          <w:i/>
          <w:sz w:val="24"/>
          <w:szCs w:val="24"/>
          <w:lang w:val="en-IN"/>
        </w:rPr>
        <w:t>exercised by the Board; and</w:t>
      </w:r>
    </w:p>
    <w:p w:rsidR="002C649B" w:rsidRPr="009362CD" w:rsidRDefault="002C649B" w:rsidP="002C649B">
      <w:pPr>
        <w:widowControl/>
        <w:adjustRightInd w:val="0"/>
        <w:rPr>
          <w:rFonts w:ascii="Verdana" w:eastAsiaTheme="minorHAnsi" w:hAnsi="Verdana"/>
          <w:i/>
          <w:sz w:val="24"/>
          <w:szCs w:val="24"/>
          <w:lang w:val="en-IN"/>
        </w:rPr>
      </w:pPr>
      <w:r w:rsidRPr="009362CD">
        <w:rPr>
          <w:rFonts w:ascii="Verdana" w:eastAsiaTheme="minorHAnsi" w:hAnsi="Verdana"/>
          <w:i/>
          <w:sz w:val="24"/>
          <w:szCs w:val="24"/>
          <w:lang w:val="en-IN"/>
        </w:rPr>
        <w:t xml:space="preserve">(d) </w:t>
      </w:r>
      <w:r w:rsidR="00E05BA9" w:rsidRPr="009362CD">
        <w:rPr>
          <w:rFonts w:ascii="Verdana" w:eastAsiaTheme="minorHAnsi" w:hAnsi="Verdana"/>
          <w:i/>
          <w:sz w:val="24"/>
          <w:szCs w:val="24"/>
          <w:lang w:val="en-IN"/>
        </w:rPr>
        <w:t>A</w:t>
      </w:r>
      <w:r w:rsidRPr="009362CD">
        <w:rPr>
          <w:rFonts w:ascii="Verdana" w:eastAsiaTheme="minorHAnsi" w:hAnsi="Verdana"/>
          <w:i/>
          <w:sz w:val="24"/>
          <w:szCs w:val="24"/>
          <w:lang w:val="en-IN"/>
        </w:rPr>
        <w:t xml:space="preserve"> person to whom a power or duty of the Board has been directly</w:t>
      </w:r>
      <w:r w:rsidR="00E05BA9" w:rsidRPr="009362CD">
        <w:rPr>
          <w:rFonts w:ascii="Verdana" w:eastAsiaTheme="minorHAnsi" w:hAnsi="Verdana"/>
          <w:i/>
          <w:sz w:val="24"/>
          <w:szCs w:val="24"/>
          <w:lang w:val="en-IN"/>
        </w:rPr>
        <w:t xml:space="preserve"> </w:t>
      </w:r>
      <w:r w:rsidRPr="009362CD">
        <w:rPr>
          <w:rFonts w:ascii="Verdana" w:eastAsiaTheme="minorHAnsi" w:hAnsi="Verdana"/>
          <w:i/>
          <w:sz w:val="24"/>
          <w:szCs w:val="24"/>
          <w:lang w:val="en-IN"/>
        </w:rPr>
        <w:t>delegated by the Board with that person’s consent or acquiescence,</w:t>
      </w:r>
      <w:r w:rsidR="00E05BA9" w:rsidRPr="009362CD">
        <w:rPr>
          <w:rFonts w:ascii="Verdana" w:eastAsiaTheme="minorHAnsi" w:hAnsi="Verdana"/>
          <w:i/>
          <w:sz w:val="24"/>
          <w:szCs w:val="24"/>
          <w:lang w:val="en-IN"/>
        </w:rPr>
        <w:t xml:space="preserve"> </w:t>
      </w:r>
      <w:r w:rsidRPr="009362CD">
        <w:rPr>
          <w:rFonts w:ascii="Verdana" w:eastAsiaTheme="minorHAnsi" w:hAnsi="Verdana"/>
          <w:i/>
          <w:sz w:val="24"/>
          <w:szCs w:val="24"/>
          <w:lang w:val="en-IN"/>
        </w:rPr>
        <w:t>or who exercises the power or duty with the consent or</w:t>
      </w:r>
      <w:r w:rsidR="00E05BA9" w:rsidRPr="009362CD">
        <w:rPr>
          <w:rFonts w:ascii="Verdana" w:eastAsiaTheme="minorHAnsi" w:hAnsi="Verdana"/>
          <w:i/>
          <w:sz w:val="24"/>
          <w:szCs w:val="24"/>
          <w:lang w:val="en-IN"/>
        </w:rPr>
        <w:t xml:space="preserve"> </w:t>
      </w:r>
      <w:r w:rsidRPr="009362CD">
        <w:rPr>
          <w:rFonts w:ascii="Verdana" w:eastAsiaTheme="minorHAnsi" w:hAnsi="Verdana"/>
          <w:i/>
          <w:sz w:val="24"/>
          <w:szCs w:val="24"/>
          <w:lang w:val="en-IN"/>
        </w:rPr>
        <w:t>acquiescence of the Board.</w:t>
      </w:r>
    </w:p>
    <w:p w:rsidR="002C649B" w:rsidRPr="009362CD" w:rsidRDefault="002C649B" w:rsidP="002C649B">
      <w:pPr>
        <w:widowControl/>
        <w:adjustRightInd w:val="0"/>
        <w:rPr>
          <w:rFonts w:ascii="Verdana" w:eastAsiaTheme="minorHAnsi" w:hAnsi="Verdana"/>
          <w:i/>
          <w:sz w:val="24"/>
          <w:szCs w:val="24"/>
          <w:lang w:val="en-IN"/>
        </w:rPr>
      </w:pPr>
      <w:r w:rsidRPr="009362CD">
        <w:rPr>
          <w:rFonts w:ascii="Verdana" w:eastAsiaTheme="minorHAnsi" w:hAnsi="Verdana"/>
          <w:i/>
          <w:sz w:val="24"/>
          <w:szCs w:val="24"/>
          <w:lang w:val="en-IN"/>
        </w:rPr>
        <w:t>(3) For the purposes of sections 143 to 157, a director includes a person in</w:t>
      </w:r>
    </w:p>
    <w:p w:rsidR="002C649B" w:rsidRPr="009362CD" w:rsidRDefault="00E05BA9" w:rsidP="002C649B">
      <w:pPr>
        <w:widowControl/>
        <w:adjustRightInd w:val="0"/>
        <w:rPr>
          <w:rFonts w:ascii="Verdana" w:eastAsiaTheme="minorHAnsi" w:hAnsi="Verdana"/>
          <w:i/>
          <w:sz w:val="24"/>
          <w:szCs w:val="24"/>
          <w:lang w:val="en-IN"/>
        </w:rPr>
      </w:pPr>
      <w:r w:rsidRPr="009362CD">
        <w:rPr>
          <w:rFonts w:ascii="Verdana" w:eastAsiaTheme="minorHAnsi" w:hAnsi="Verdana"/>
          <w:i/>
          <w:sz w:val="24"/>
          <w:szCs w:val="24"/>
          <w:lang w:val="en-IN"/>
        </w:rPr>
        <w:t>Accordance</w:t>
      </w:r>
      <w:r w:rsidR="002C649B" w:rsidRPr="009362CD">
        <w:rPr>
          <w:rFonts w:ascii="Verdana" w:eastAsiaTheme="minorHAnsi" w:hAnsi="Verdana"/>
          <w:i/>
          <w:sz w:val="24"/>
          <w:szCs w:val="24"/>
          <w:lang w:val="en-IN"/>
        </w:rPr>
        <w:t xml:space="preserve"> with whose directions or instructions a person referred to in subsections (1)</w:t>
      </w:r>
    </w:p>
    <w:p w:rsidR="002C649B" w:rsidRPr="009362CD" w:rsidRDefault="009362CD" w:rsidP="002C649B">
      <w:pPr>
        <w:widowControl/>
        <w:adjustRightInd w:val="0"/>
        <w:rPr>
          <w:rFonts w:ascii="Verdana" w:eastAsiaTheme="minorHAnsi" w:hAnsi="Verdana"/>
          <w:i/>
          <w:sz w:val="24"/>
          <w:szCs w:val="24"/>
          <w:lang w:val="en-IN"/>
        </w:rPr>
      </w:pPr>
      <w:r w:rsidRPr="009362CD">
        <w:rPr>
          <w:rFonts w:ascii="Verdana" w:eastAsiaTheme="minorHAnsi" w:hAnsi="Verdana"/>
          <w:i/>
          <w:sz w:val="24"/>
          <w:szCs w:val="24"/>
          <w:lang w:val="en-IN"/>
        </w:rPr>
        <w:t>And</w:t>
      </w:r>
      <w:r w:rsidR="002C649B" w:rsidRPr="009362CD">
        <w:rPr>
          <w:rFonts w:ascii="Verdana" w:eastAsiaTheme="minorHAnsi" w:hAnsi="Verdana"/>
          <w:i/>
          <w:sz w:val="24"/>
          <w:szCs w:val="24"/>
          <w:lang w:val="en-IN"/>
        </w:rPr>
        <w:t xml:space="preserve"> (2) may be required or is accustomed to act in respect of his duties and powers as a</w:t>
      </w:r>
    </w:p>
    <w:p w:rsidR="002C649B" w:rsidRPr="009362CD" w:rsidRDefault="009362CD" w:rsidP="00E05BA9">
      <w:pPr>
        <w:pStyle w:val="BodyText"/>
        <w:tabs>
          <w:tab w:val="left" w:pos="10490"/>
        </w:tabs>
        <w:ind w:left="0" w:right="267"/>
        <w:jc w:val="both"/>
        <w:rPr>
          <w:rFonts w:ascii="Verdana" w:hAnsi="Verdana"/>
          <w:sz w:val="24"/>
          <w:szCs w:val="24"/>
        </w:rPr>
      </w:pPr>
      <w:r w:rsidRPr="009362CD">
        <w:rPr>
          <w:rFonts w:ascii="Verdana" w:eastAsiaTheme="minorHAnsi" w:hAnsi="Verdana"/>
          <w:i/>
          <w:sz w:val="24"/>
          <w:szCs w:val="24"/>
          <w:lang w:val="en-IN"/>
        </w:rPr>
        <w:t>Director</w:t>
      </w:r>
      <w:r w:rsidR="002C649B" w:rsidRPr="009362CD">
        <w:rPr>
          <w:rFonts w:ascii="Verdana" w:eastAsiaTheme="minorHAnsi" w:hAnsi="Verdana"/>
          <w:i/>
          <w:sz w:val="24"/>
          <w:szCs w:val="24"/>
          <w:lang w:val="en-IN"/>
        </w:rPr>
        <w:t>.</w:t>
      </w:r>
      <w:r w:rsidRPr="009362CD">
        <w:rPr>
          <w:rFonts w:ascii="Verdana" w:eastAsiaTheme="minorHAnsi" w:hAnsi="Verdana"/>
          <w:i/>
          <w:sz w:val="24"/>
          <w:szCs w:val="24"/>
          <w:lang w:val="en-IN"/>
        </w:rPr>
        <w:t>”</w:t>
      </w:r>
      <w:r>
        <w:rPr>
          <w:rFonts w:ascii="Verdana" w:eastAsiaTheme="minorHAnsi" w:hAnsi="Verdana"/>
          <w:i/>
          <w:sz w:val="24"/>
          <w:szCs w:val="24"/>
          <w:lang w:val="en-IN"/>
        </w:rPr>
        <w:t xml:space="preserve"> </w:t>
      </w:r>
      <w:r>
        <w:rPr>
          <w:rFonts w:ascii="Verdana" w:eastAsiaTheme="minorHAnsi" w:hAnsi="Verdana"/>
          <w:sz w:val="24"/>
          <w:szCs w:val="24"/>
          <w:lang w:val="en-IN"/>
        </w:rPr>
        <w:t>[Emphasis supplied]</w:t>
      </w:r>
    </w:p>
    <w:p w:rsidR="008D1BB7" w:rsidRPr="00D6008C" w:rsidRDefault="009D0B45" w:rsidP="00976236">
      <w:pPr>
        <w:pStyle w:val="BodyText"/>
        <w:tabs>
          <w:tab w:val="left" w:pos="10490"/>
        </w:tabs>
        <w:ind w:left="0" w:right="267"/>
        <w:jc w:val="both"/>
        <w:rPr>
          <w:rFonts w:ascii="Verdana" w:hAnsi="Verdana"/>
          <w:sz w:val="24"/>
          <w:szCs w:val="24"/>
        </w:rPr>
      </w:pPr>
      <w:r w:rsidRPr="00D6008C">
        <w:rPr>
          <w:rFonts w:ascii="Verdana" w:hAnsi="Verdana"/>
          <w:sz w:val="24"/>
          <w:szCs w:val="24"/>
        </w:rPr>
        <w:t>Here</w:t>
      </w:r>
      <w:r w:rsidRPr="00D6008C">
        <w:rPr>
          <w:rFonts w:ascii="Verdana" w:hAnsi="Verdana"/>
          <w:spacing w:val="-7"/>
          <w:sz w:val="24"/>
          <w:szCs w:val="24"/>
        </w:rPr>
        <w:t xml:space="preserve"> </w:t>
      </w:r>
      <w:r w:rsidRPr="00D6008C">
        <w:rPr>
          <w:rFonts w:ascii="Verdana" w:hAnsi="Verdana"/>
          <w:sz w:val="24"/>
          <w:szCs w:val="24"/>
        </w:rPr>
        <w:t>the</w:t>
      </w:r>
      <w:r w:rsidRPr="00D6008C">
        <w:rPr>
          <w:rFonts w:ascii="Verdana" w:hAnsi="Verdana"/>
          <w:spacing w:val="-6"/>
          <w:sz w:val="24"/>
          <w:szCs w:val="24"/>
        </w:rPr>
        <w:t xml:space="preserve"> </w:t>
      </w:r>
      <w:r w:rsidRPr="00D6008C">
        <w:rPr>
          <w:rFonts w:ascii="Verdana" w:hAnsi="Verdana"/>
          <w:sz w:val="24"/>
          <w:szCs w:val="24"/>
        </w:rPr>
        <w:t>imperative</w:t>
      </w:r>
      <w:r w:rsidRPr="00D6008C">
        <w:rPr>
          <w:rFonts w:ascii="Verdana" w:hAnsi="Verdana"/>
          <w:spacing w:val="-7"/>
          <w:sz w:val="24"/>
          <w:szCs w:val="24"/>
        </w:rPr>
        <w:t xml:space="preserve"> </w:t>
      </w:r>
      <w:r w:rsidRPr="00D6008C">
        <w:rPr>
          <w:rFonts w:ascii="Verdana" w:hAnsi="Verdana"/>
          <w:sz w:val="24"/>
          <w:szCs w:val="24"/>
        </w:rPr>
        <w:t>word</w:t>
      </w:r>
      <w:r w:rsidR="00976236">
        <w:rPr>
          <w:rFonts w:ascii="Verdana" w:hAnsi="Verdana"/>
          <w:sz w:val="24"/>
          <w:szCs w:val="24"/>
        </w:rPr>
        <w:t xml:space="preserve"> in sub-section (1) is </w:t>
      </w:r>
      <w:r w:rsidRPr="00D6008C">
        <w:rPr>
          <w:rFonts w:ascii="Verdana" w:hAnsi="Verdana"/>
          <w:i/>
          <w:sz w:val="24"/>
          <w:szCs w:val="24"/>
        </w:rPr>
        <w:t>"occupying"</w:t>
      </w:r>
      <w:r w:rsidRPr="00D6008C">
        <w:rPr>
          <w:rFonts w:ascii="Verdana" w:hAnsi="Verdana"/>
          <w:sz w:val="24"/>
          <w:szCs w:val="24"/>
        </w:rPr>
        <w:t>.</w:t>
      </w:r>
      <w:r w:rsidRPr="00D6008C">
        <w:rPr>
          <w:rFonts w:ascii="Verdana" w:hAnsi="Verdana"/>
          <w:spacing w:val="6"/>
          <w:sz w:val="24"/>
          <w:szCs w:val="24"/>
        </w:rPr>
        <w:t xml:space="preserve"> </w:t>
      </w:r>
      <w:r w:rsidRPr="00D6008C">
        <w:rPr>
          <w:rFonts w:ascii="Verdana" w:hAnsi="Verdana"/>
          <w:sz w:val="24"/>
          <w:szCs w:val="24"/>
        </w:rPr>
        <w:t>The</w:t>
      </w:r>
      <w:r w:rsidRPr="00D6008C">
        <w:rPr>
          <w:rFonts w:ascii="Verdana" w:hAnsi="Verdana"/>
          <w:spacing w:val="-7"/>
          <w:sz w:val="24"/>
          <w:szCs w:val="24"/>
        </w:rPr>
        <w:t xml:space="preserve"> </w:t>
      </w:r>
      <w:r w:rsidRPr="00D6008C">
        <w:rPr>
          <w:rFonts w:ascii="Verdana" w:hAnsi="Verdana"/>
          <w:sz w:val="24"/>
          <w:szCs w:val="24"/>
        </w:rPr>
        <w:t>word</w:t>
      </w:r>
      <w:r w:rsidRPr="00D6008C">
        <w:rPr>
          <w:rFonts w:ascii="Verdana" w:hAnsi="Verdana"/>
          <w:spacing w:val="-6"/>
          <w:sz w:val="24"/>
          <w:szCs w:val="24"/>
        </w:rPr>
        <w:t xml:space="preserve"> </w:t>
      </w:r>
      <w:r w:rsidRPr="00D6008C">
        <w:rPr>
          <w:rFonts w:ascii="Verdana" w:hAnsi="Verdana"/>
          <w:sz w:val="24"/>
          <w:szCs w:val="24"/>
        </w:rPr>
        <w:t>"occupying"</w:t>
      </w:r>
      <w:r w:rsidRPr="00D6008C">
        <w:rPr>
          <w:rFonts w:ascii="Verdana" w:hAnsi="Verdana"/>
          <w:spacing w:val="-6"/>
          <w:sz w:val="24"/>
          <w:szCs w:val="24"/>
        </w:rPr>
        <w:t xml:space="preserve"> </w:t>
      </w:r>
      <w:r w:rsidRPr="00D6008C">
        <w:rPr>
          <w:rFonts w:ascii="Verdana" w:hAnsi="Verdana"/>
          <w:sz w:val="24"/>
          <w:szCs w:val="24"/>
        </w:rPr>
        <w:t>makes</w:t>
      </w:r>
      <w:r w:rsidRPr="00D6008C">
        <w:rPr>
          <w:rFonts w:ascii="Verdana" w:hAnsi="Verdana"/>
          <w:spacing w:val="-7"/>
          <w:sz w:val="24"/>
          <w:szCs w:val="24"/>
        </w:rPr>
        <w:t xml:space="preserve"> </w:t>
      </w:r>
      <w:r w:rsidRPr="00D6008C">
        <w:rPr>
          <w:rFonts w:ascii="Verdana" w:hAnsi="Verdana"/>
          <w:sz w:val="24"/>
          <w:szCs w:val="24"/>
        </w:rPr>
        <w:t>it</w:t>
      </w:r>
      <w:r w:rsidRPr="00D6008C">
        <w:rPr>
          <w:rFonts w:ascii="Verdana" w:hAnsi="Verdana"/>
          <w:spacing w:val="-6"/>
          <w:sz w:val="24"/>
          <w:szCs w:val="24"/>
        </w:rPr>
        <w:t xml:space="preserve"> </w:t>
      </w:r>
      <w:r w:rsidRPr="00D6008C">
        <w:rPr>
          <w:rFonts w:ascii="Verdana" w:hAnsi="Verdana"/>
          <w:sz w:val="24"/>
          <w:szCs w:val="24"/>
        </w:rPr>
        <w:t>clear</w:t>
      </w:r>
      <w:r w:rsidRPr="00D6008C">
        <w:rPr>
          <w:rFonts w:ascii="Verdana" w:hAnsi="Verdana"/>
          <w:spacing w:val="-7"/>
          <w:sz w:val="24"/>
          <w:szCs w:val="24"/>
        </w:rPr>
        <w:t xml:space="preserve"> </w:t>
      </w:r>
      <w:r w:rsidRPr="00D6008C">
        <w:rPr>
          <w:rFonts w:ascii="Verdana" w:hAnsi="Verdana"/>
          <w:sz w:val="24"/>
          <w:szCs w:val="24"/>
        </w:rPr>
        <w:t>that</w:t>
      </w:r>
      <w:r w:rsidRPr="00D6008C">
        <w:rPr>
          <w:rFonts w:ascii="Verdana" w:hAnsi="Verdana"/>
          <w:spacing w:val="-6"/>
          <w:sz w:val="24"/>
          <w:szCs w:val="24"/>
        </w:rPr>
        <w:t xml:space="preserve"> </w:t>
      </w:r>
      <w:r w:rsidRPr="00D6008C">
        <w:rPr>
          <w:rFonts w:ascii="Verdana" w:hAnsi="Verdana"/>
          <w:sz w:val="24"/>
          <w:szCs w:val="24"/>
        </w:rPr>
        <w:t>the</w:t>
      </w:r>
      <w:r w:rsidRPr="00D6008C">
        <w:rPr>
          <w:rFonts w:ascii="Verdana" w:hAnsi="Verdana"/>
          <w:spacing w:val="-6"/>
          <w:sz w:val="24"/>
          <w:szCs w:val="24"/>
        </w:rPr>
        <w:t xml:space="preserve"> </w:t>
      </w:r>
      <w:r w:rsidRPr="00D6008C">
        <w:rPr>
          <w:rFonts w:ascii="Verdana" w:hAnsi="Verdana"/>
          <w:sz w:val="24"/>
          <w:szCs w:val="24"/>
        </w:rPr>
        <w:t>Board</w:t>
      </w:r>
      <w:r w:rsidRPr="00D6008C">
        <w:rPr>
          <w:rFonts w:ascii="Verdana" w:hAnsi="Verdana"/>
          <w:spacing w:val="-7"/>
          <w:sz w:val="24"/>
          <w:szCs w:val="24"/>
        </w:rPr>
        <w:t xml:space="preserve"> </w:t>
      </w:r>
      <w:r w:rsidRPr="00D6008C">
        <w:rPr>
          <w:rFonts w:ascii="Verdana" w:hAnsi="Verdana"/>
          <w:sz w:val="24"/>
          <w:szCs w:val="24"/>
        </w:rPr>
        <w:t>does</w:t>
      </w:r>
      <w:r w:rsidRPr="00D6008C">
        <w:rPr>
          <w:rFonts w:ascii="Verdana" w:hAnsi="Verdana"/>
          <w:spacing w:val="-6"/>
          <w:sz w:val="24"/>
          <w:szCs w:val="24"/>
        </w:rPr>
        <w:t xml:space="preserve"> </w:t>
      </w:r>
      <w:r w:rsidRPr="00D6008C">
        <w:rPr>
          <w:rFonts w:ascii="Verdana" w:hAnsi="Verdana"/>
          <w:sz w:val="24"/>
          <w:szCs w:val="24"/>
        </w:rPr>
        <w:t>not</w:t>
      </w:r>
      <w:r w:rsidRPr="00D6008C">
        <w:rPr>
          <w:rFonts w:ascii="Verdana" w:hAnsi="Verdana"/>
          <w:spacing w:val="-7"/>
          <w:sz w:val="24"/>
          <w:szCs w:val="24"/>
        </w:rPr>
        <w:t xml:space="preserve"> </w:t>
      </w:r>
      <w:r w:rsidRPr="00D6008C">
        <w:rPr>
          <w:rFonts w:ascii="Verdana" w:hAnsi="Verdana"/>
          <w:sz w:val="24"/>
          <w:szCs w:val="24"/>
        </w:rPr>
        <w:t>declare</w:t>
      </w:r>
      <w:r w:rsidR="005A5E57">
        <w:rPr>
          <w:rFonts w:ascii="Verdana" w:hAnsi="Verdana"/>
          <w:sz w:val="24"/>
          <w:szCs w:val="24"/>
        </w:rPr>
        <w:t>/appoint</w:t>
      </w:r>
      <w:r w:rsidRPr="00D6008C">
        <w:rPr>
          <w:rFonts w:ascii="Verdana" w:hAnsi="Verdana"/>
          <w:spacing w:val="-6"/>
          <w:sz w:val="24"/>
          <w:szCs w:val="24"/>
        </w:rPr>
        <w:t xml:space="preserve"> </w:t>
      </w:r>
      <w:r w:rsidRPr="00D6008C">
        <w:rPr>
          <w:rFonts w:ascii="Verdana" w:hAnsi="Verdana"/>
          <w:sz w:val="24"/>
          <w:szCs w:val="24"/>
        </w:rPr>
        <w:t>who</w:t>
      </w:r>
      <w:r w:rsidRPr="00D6008C">
        <w:rPr>
          <w:rFonts w:ascii="Verdana" w:hAnsi="Verdana"/>
          <w:spacing w:val="-53"/>
          <w:sz w:val="24"/>
          <w:szCs w:val="24"/>
        </w:rPr>
        <w:t xml:space="preserve"> </w:t>
      </w:r>
      <w:r w:rsidRPr="00D6008C">
        <w:rPr>
          <w:rFonts w:ascii="Verdana" w:hAnsi="Verdana"/>
          <w:sz w:val="24"/>
          <w:szCs w:val="24"/>
        </w:rPr>
        <w:t>must</w:t>
      </w:r>
      <w:r w:rsidRPr="00D6008C">
        <w:rPr>
          <w:rFonts w:ascii="Verdana" w:hAnsi="Verdana"/>
          <w:spacing w:val="-11"/>
          <w:sz w:val="24"/>
          <w:szCs w:val="24"/>
        </w:rPr>
        <w:t xml:space="preserve"> </w:t>
      </w:r>
      <w:r w:rsidRPr="00D6008C">
        <w:rPr>
          <w:rFonts w:ascii="Verdana" w:hAnsi="Verdana"/>
          <w:sz w:val="24"/>
          <w:szCs w:val="24"/>
        </w:rPr>
        <w:t>be</w:t>
      </w:r>
      <w:r w:rsidRPr="00D6008C">
        <w:rPr>
          <w:rFonts w:ascii="Verdana" w:hAnsi="Verdana"/>
          <w:spacing w:val="-11"/>
          <w:sz w:val="24"/>
          <w:szCs w:val="24"/>
        </w:rPr>
        <w:t xml:space="preserve"> </w:t>
      </w:r>
      <w:r w:rsidRPr="00D6008C">
        <w:rPr>
          <w:rFonts w:ascii="Verdana" w:hAnsi="Verdana"/>
          <w:sz w:val="24"/>
          <w:szCs w:val="24"/>
        </w:rPr>
        <w:t>the</w:t>
      </w:r>
      <w:r w:rsidRPr="00D6008C">
        <w:rPr>
          <w:rFonts w:ascii="Verdana" w:hAnsi="Verdana"/>
          <w:spacing w:val="-11"/>
          <w:sz w:val="24"/>
          <w:szCs w:val="24"/>
        </w:rPr>
        <w:t xml:space="preserve"> </w:t>
      </w:r>
      <w:r w:rsidRPr="00D6008C">
        <w:rPr>
          <w:rFonts w:ascii="Verdana" w:hAnsi="Verdana"/>
          <w:sz w:val="24"/>
          <w:szCs w:val="24"/>
        </w:rPr>
        <w:t>Director,</w:t>
      </w:r>
      <w:r w:rsidRPr="00D6008C">
        <w:rPr>
          <w:rFonts w:ascii="Verdana" w:hAnsi="Verdana"/>
          <w:spacing w:val="-10"/>
          <w:sz w:val="24"/>
          <w:szCs w:val="24"/>
        </w:rPr>
        <w:t xml:space="preserve"> </w:t>
      </w:r>
      <w:r w:rsidRPr="00D6008C">
        <w:rPr>
          <w:rFonts w:ascii="Verdana" w:hAnsi="Verdana"/>
          <w:sz w:val="24"/>
          <w:szCs w:val="24"/>
        </w:rPr>
        <w:t>it</w:t>
      </w:r>
      <w:r w:rsidRPr="00D6008C">
        <w:rPr>
          <w:rFonts w:ascii="Verdana" w:hAnsi="Verdana"/>
          <w:spacing w:val="-11"/>
          <w:sz w:val="24"/>
          <w:szCs w:val="24"/>
        </w:rPr>
        <w:t xml:space="preserve"> </w:t>
      </w:r>
      <w:r w:rsidRPr="00D6008C">
        <w:rPr>
          <w:rFonts w:ascii="Verdana" w:hAnsi="Verdana"/>
          <w:sz w:val="24"/>
          <w:szCs w:val="24"/>
        </w:rPr>
        <w:t>is</w:t>
      </w:r>
      <w:r w:rsidRPr="00D6008C">
        <w:rPr>
          <w:rFonts w:ascii="Verdana" w:hAnsi="Verdana"/>
          <w:spacing w:val="-11"/>
          <w:sz w:val="24"/>
          <w:szCs w:val="24"/>
        </w:rPr>
        <w:t xml:space="preserve"> </w:t>
      </w:r>
      <w:r w:rsidRPr="00D6008C">
        <w:rPr>
          <w:rFonts w:ascii="Verdana" w:hAnsi="Verdana"/>
          <w:sz w:val="24"/>
          <w:szCs w:val="24"/>
        </w:rPr>
        <w:t>rather</w:t>
      </w:r>
      <w:r w:rsidRPr="00D6008C">
        <w:rPr>
          <w:rFonts w:ascii="Verdana" w:hAnsi="Verdana"/>
          <w:spacing w:val="-11"/>
          <w:sz w:val="24"/>
          <w:szCs w:val="24"/>
        </w:rPr>
        <w:t xml:space="preserve"> </w:t>
      </w:r>
      <w:r w:rsidRPr="00D6008C">
        <w:rPr>
          <w:rFonts w:ascii="Verdana" w:hAnsi="Verdana"/>
          <w:sz w:val="24"/>
          <w:szCs w:val="24"/>
        </w:rPr>
        <w:t>the</w:t>
      </w:r>
      <w:r w:rsidRPr="00D6008C">
        <w:rPr>
          <w:rFonts w:ascii="Verdana" w:hAnsi="Verdana"/>
          <w:spacing w:val="-11"/>
          <w:sz w:val="24"/>
          <w:szCs w:val="24"/>
        </w:rPr>
        <w:t xml:space="preserve"> </w:t>
      </w:r>
      <w:r w:rsidRPr="00D6008C">
        <w:rPr>
          <w:rFonts w:ascii="Verdana" w:hAnsi="Verdana"/>
          <w:sz w:val="24"/>
          <w:szCs w:val="24"/>
        </w:rPr>
        <w:t>duties</w:t>
      </w:r>
      <w:r w:rsidR="005A5E57">
        <w:rPr>
          <w:rFonts w:ascii="Verdana" w:hAnsi="Verdana"/>
          <w:sz w:val="24"/>
          <w:szCs w:val="24"/>
        </w:rPr>
        <w:t>, actions</w:t>
      </w:r>
      <w:r w:rsidRPr="00D6008C">
        <w:rPr>
          <w:rFonts w:ascii="Verdana" w:hAnsi="Verdana"/>
          <w:spacing w:val="-11"/>
          <w:sz w:val="24"/>
          <w:szCs w:val="24"/>
        </w:rPr>
        <w:t xml:space="preserve"> </w:t>
      </w:r>
      <w:r w:rsidRPr="00D6008C">
        <w:rPr>
          <w:rFonts w:ascii="Verdana" w:hAnsi="Verdana"/>
          <w:sz w:val="24"/>
          <w:szCs w:val="24"/>
        </w:rPr>
        <w:t>and</w:t>
      </w:r>
      <w:r w:rsidRPr="00D6008C">
        <w:rPr>
          <w:rFonts w:ascii="Verdana" w:hAnsi="Verdana"/>
          <w:spacing w:val="-11"/>
          <w:sz w:val="24"/>
          <w:szCs w:val="24"/>
        </w:rPr>
        <w:t xml:space="preserve"> </w:t>
      </w:r>
      <w:r w:rsidR="005A5E57">
        <w:rPr>
          <w:rFonts w:ascii="Verdana" w:hAnsi="Verdana"/>
          <w:sz w:val="24"/>
          <w:szCs w:val="24"/>
        </w:rPr>
        <w:t>power</w:t>
      </w:r>
      <w:r w:rsidRPr="00D6008C">
        <w:rPr>
          <w:rFonts w:ascii="Verdana" w:hAnsi="Verdana"/>
          <w:spacing w:val="-11"/>
          <w:sz w:val="24"/>
          <w:szCs w:val="24"/>
        </w:rPr>
        <w:t xml:space="preserve"> </w:t>
      </w:r>
      <w:r w:rsidRPr="00D6008C">
        <w:rPr>
          <w:rFonts w:ascii="Verdana" w:hAnsi="Verdana"/>
          <w:sz w:val="24"/>
          <w:szCs w:val="24"/>
        </w:rPr>
        <w:t>that</w:t>
      </w:r>
      <w:r w:rsidRPr="00D6008C">
        <w:rPr>
          <w:rFonts w:ascii="Verdana" w:hAnsi="Verdana"/>
          <w:spacing w:val="-11"/>
          <w:sz w:val="24"/>
          <w:szCs w:val="24"/>
        </w:rPr>
        <w:t xml:space="preserve"> </w:t>
      </w:r>
      <w:r w:rsidRPr="00D6008C">
        <w:rPr>
          <w:rFonts w:ascii="Verdana" w:hAnsi="Verdana"/>
          <w:sz w:val="24"/>
          <w:szCs w:val="24"/>
        </w:rPr>
        <w:t>one</w:t>
      </w:r>
      <w:r w:rsidRPr="00D6008C">
        <w:rPr>
          <w:rFonts w:ascii="Verdana" w:hAnsi="Verdana"/>
          <w:spacing w:val="-11"/>
          <w:sz w:val="24"/>
          <w:szCs w:val="24"/>
        </w:rPr>
        <w:t xml:space="preserve"> </w:t>
      </w:r>
      <w:r w:rsidRPr="00D6008C">
        <w:rPr>
          <w:rFonts w:ascii="Verdana" w:hAnsi="Verdana"/>
          <w:sz w:val="24"/>
          <w:szCs w:val="24"/>
        </w:rPr>
        <w:t>undertakes</w:t>
      </w:r>
      <w:r w:rsidRPr="00D6008C">
        <w:rPr>
          <w:rFonts w:ascii="Verdana" w:hAnsi="Verdana"/>
          <w:spacing w:val="-10"/>
          <w:sz w:val="24"/>
          <w:szCs w:val="24"/>
        </w:rPr>
        <w:t xml:space="preserve"> </w:t>
      </w:r>
      <w:r w:rsidRPr="00D6008C">
        <w:rPr>
          <w:rFonts w:ascii="Verdana" w:hAnsi="Verdana"/>
          <w:sz w:val="24"/>
          <w:szCs w:val="24"/>
        </w:rPr>
        <w:t>which</w:t>
      </w:r>
      <w:r w:rsidRPr="00D6008C">
        <w:rPr>
          <w:rFonts w:ascii="Verdana" w:hAnsi="Verdana"/>
          <w:spacing w:val="-11"/>
          <w:sz w:val="24"/>
          <w:szCs w:val="24"/>
        </w:rPr>
        <w:t xml:space="preserve"> </w:t>
      </w:r>
      <w:r w:rsidRPr="00D6008C">
        <w:rPr>
          <w:rFonts w:ascii="Verdana" w:hAnsi="Verdana"/>
          <w:sz w:val="24"/>
          <w:szCs w:val="24"/>
        </w:rPr>
        <w:t>helps</w:t>
      </w:r>
      <w:r w:rsidRPr="00D6008C">
        <w:rPr>
          <w:rFonts w:ascii="Verdana" w:hAnsi="Verdana"/>
          <w:spacing w:val="-11"/>
          <w:sz w:val="24"/>
          <w:szCs w:val="24"/>
        </w:rPr>
        <w:t xml:space="preserve"> </w:t>
      </w:r>
      <w:r w:rsidRPr="00D6008C">
        <w:rPr>
          <w:rFonts w:ascii="Verdana" w:hAnsi="Verdana"/>
          <w:sz w:val="24"/>
          <w:szCs w:val="24"/>
        </w:rPr>
        <w:t>in</w:t>
      </w:r>
      <w:r w:rsidRPr="00D6008C">
        <w:rPr>
          <w:rFonts w:ascii="Verdana" w:hAnsi="Verdana"/>
          <w:spacing w:val="-11"/>
          <w:sz w:val="24"/>
          <w:szCs w:val="24"/>
        </w:rPr>
        <w:t xml:space="preserve"> </w:t>
      </w:r>
      <w:r w:rsidRPr="00D6008C">
        <w:rPr>
          <w:rFonts w:ascii="Verdana" w:hAnsi="Verdana"/>
          <w:sz w:val="24"/>
          <w:szCs w:val="24"/>
        </w:rPr>
        <w:t>deciding</w:t>
      </w:r>
      <w:r w:rsidRPr="00D6008C">
        <w:rPr>
          <w:rFonts w:ascii="Verdana" w:hAnsi="Verdana"/>
          <w:spacing w:val="-11"/>
          <w:sz w:val="24"/>
          <w:szCs w:val="24"/>
        </w:rPr>
        <w:t xml:space="preserve"> </w:t>
      </w:r>
      <w:r w:rsidRPr="00D6008C">
        <w:rPr>
          <w:rFonts w:ascii="Verdana" w:hAnsi="Verdana"/>
          <w:sz w:val="24"/>
          <w:szCs w:val="24"/>
        </w:rPr>
        <w:t>who</w:t>
      </w:r>
      <w:r w:rsidRPr="00D6008C">
        <w:rPr>
          <w:rFonts w:ascii="Verdana" w:hAnsi="Verdana"/>
          <w:spacing w:val="-11"/>
          <w:sz w:val="24"/>
          <w:szCs w:val="24"/>
        </w:rPr>
        <w:t xml:space="preserve"> </w:t>
      </w:r>
      <w:r w:rsidRPr="00D6008C">
        <w:rPr>
          <w:rFonts w:ascii="Verdana" w:hAnsi="Verdana"/>
          <w:sz w:val="24"/>
          <w:szCs w:val="24"/>
        </w:rPr>
        <w:t>is</w:t>
      </w:r>
      <w:r w:rsidRPr="00D6008C">
        <w:rPr>
          <w:rFonts w:ascii="Verdana" w:hAnsi="Verdana"/>
          <w:spacing w:val="-11"/>
          <w:sz w:val="24"/>
          <w:szCs w:val="24"/>
        </w:rPr>
        <w:t xml:space="preserve"> </w:t>
      </w:r>
      <w:r w:rsidRPr="00D6008C">
        <w:rPr>
          <w:rFonts w:ascii="Verdana" w:hAnsi="Verdana"/>
          <w:sz w:val="24"/>
          <w:szCs w:val="24"/>
        </w:rPr>
        <w:t>a</w:t>
      </w:r>
      <w:r w:rsidRPr="00D6008C">
        <w:rPr>
          <w:rFonts w:ascii="Verdana" w:hAnsi="Verdana"/>
          <w:spacing w:val="-11"/>
          <w:sz w:val="24"/>
          <w:szCs w:val="24"/>
        </w:rPr>
        <w:t xml:space="preserve"> </w:t>
      </w:r>
      <w:r w:rsidRPr="00D6008C">
        <w:rPr>
          <w:rFonts w:ascii="Verdana" w:hAnsi="Verdana"/>
          <w:sz w:val="24"/>
          <w:szCs w:val="24"/>
        </w:rPr>
        <w:t>Director.</w:t>
      </w:r>
      <w:r w:rsidRPr="00D6008C">
        <w:rPr>
          <w:rFonts w:ascii="Verdana" w:hAnsi="Verdana"/>
          <w:spacing w:val="-52"/>
          <w:sz w:val="24"/>
          <w:szCs w:val="24"/>
        </w:rPr>
        <w:t xml:space="preserve"> </w:t>
      </w:r>
      <w:r w:rsidRPr="00D6008C">
        <w:rPr>
          <w:rFonts w:ascii="Verdana" w:hAnsi="Verdana"/>
          <w:sz w:val="24"/>
          <w:szCs w:val="24"/>
        </w:rPr>
        <w:t>This</w:t>
      </w:r>
      <w:r w:rsidRPr="00D6008C">
        <w:rPr>
          <w:rFonts w:ascii="Verdana" w:hAnsi="Verdana"/>
          <w:spacing w:val="-4"/>
          <w:sz w:val="24"/>
          <w:szCs w:val="24"/>
        </w:rPr>
        <w:t xml:space="preserve"> </w:t>
      </w:r>
      <w:r w:rsidRPr="00D6008C">
        <w:rPr>
          <w:rFonts w:ascii="Verdana" w:hAnsi="Verdana"/>
          <w:sz w:val="24"/>
          <w:szCs w:val="24"/>
        </w:rPr>
        <w:t>means</w:t>
      </w:r>
      <w:r w:rsidRPr="00D6008C">
        <w:rPr>
          <w:rFonts w:ascii="Verdana" w:hAnsi="Verdana"/>
          <w:spacing w:val="-4"/>
          <w:sz w:val="24"/>
          <w:szCs w:val="24"/>
        </w:rPr>
        <w:t xml:space="preserve"> </w:t>
      </w:r>
      <w:r w:rsidRPr="00D6008C">
        <w:rPr>
          <w:rFonts w:ascii="Verdana" w:hAnsi="Verdana"/>
          <w:sz w:val="24"/>
          <w:szCs w:val="24"/>
        </w:rPr>
        <w:t>anyone</w:t>
      </w:r>
      <w:r w:rsidRPr="00D6008C">
        <w:rPr>
          <w:rFonts w:ascii="Verdana" w:hAnsi="Verdana"/>
          <w:spacing w:val="-4"/>
          <w:sz w:val="24"/>
          <w:szCs w:val="24"/>
        </w:rPr>
        <w:t xml:space="preserve"> </w:t>
      </w:r>
      <w:r w:rsidRPr="00D6008C">
        <w:rPr>
          <w:rFonts w:ascii="Verdana" w:hAnsi="Verdana"/>
          <w:sz w:val="24"/>
          <w:szCs w:val="24"/>
        </w:rPr>
        <w:t>who</w:t>
      </w:r>
      <w:r w:rsidRPr="00D6008C">
        <w:rPr>
          <w:rFonts w:ascii="Verdana" w:hAnsi="Verdana"/>
          <w:spacing w:val="-4"/>
          <w:sz w:val="24"/>
          <w:szCs w:val="24"/>
        </w:rPr>
        <w:t xml:space="preserve"> </w:t>
      </w:r>
      <w:r w:rsidRPr="00D6008C">
        <w:rPr>
          <w:rFonts w:ascii="Verdana" w:hAnsi="Verdana"/>
          <w:sz w:val="24"/>
          <w:szCs w:val="24"/>
        </w:rPr>
        <w:t>undertakes</w:t>
      </w:r>
      <w:r w:rsidR="005A5E57">
        <w:rPr>
          <w:rFonts w:ascii="Verdana" w:hAnsi="Verdana"/>
          <w:sz w:val="24"/>
          <w:szCs w:val="24"/>
        </w:rPr>
        <w:t>/performs</w:t>
      </w:r>
      <w:r w:rsidRPr="00D6008C">
        <w:rPr>
          <w:rFonts w:ascii="Verdana" w:hAnsi="Verdana"/>
          <w:spacing w:val="-4"/>
          <w:sz w:val="24"/>
          <w:szCs w:val="24"/>
        </w:rPr>
        <w:t xml:space="preserve"> </w:t>
      </w:r>
      <w:r w:rsidRPr="00D6008C">
        <w:rPr>
          <w:rFonts w:ascii="Verdana" w:hAnsi="Verdana"/>
          <w:sz w:val="24"/>
          <w:szCs w:val="24"/>
        </w:rPr>
        <w:t>the</w:t>
      </w:r>
      <w:r w:rsidRPr="00D6008C">
        <w:rPr>
          <w:rFonts w:ascii="Verdana" w:hAnsi="Verdana"/>
          <w:spacing w:val="-4"/>
          <w:sz w:val="24"/>
          <w:szCs w:val="24"/>
        </w:rPr>
        <w:t xml:space="preserve"> </w:t>
      </w:r>
      <w:r w:rsidRPr="00D6008C">
        <w:rPr>
          <w:rFonts w:ascii="Verdana" w:hAnsi="Verdana"/>
          <w:sz w:val="24"/>
          <w:szCs w:val="24"/>
        </w:rPr>
        <w:t>duties</w:t>
      </w:r>
      <w:r w:rsidR="005A5E57">
        <w:rPr>
          <w:rFonts w:ascii="Verdana" w:hAnsi="Verdana"/>
          <w:sz w:val="24"/>
          <w:szCs w:val="24"/>
        </w:rPr>
        <w:t xml:space="preserve"> or exercises power</w:t>
      </w:r>
      <w:r w:rsidRPr="00D6008C">
        <w:rPr>
          <w:rFonts w:ascii="Verdana" w:hAnsi="Verdana"/>
          <w:spacing w:val="-3"/>
          <w:sz w:val="24"/>
          <w:szCs w:val="24"/>
        </w:rPr>
        <w:t xml:space="preserve"> </w:t>
      </w:r>
      <w:r w:rsidRPr="00D6008C">
        <w:rPr>
          <w:rFonts w:ascii="Verdana" w:hAnsi="Verdana"/>
          <w:sz w:val="24"/>
          <w:szCs w:val="24"/>
        </w:rPr>
        <w:t>of</w:t>
      </w:r>
      <w:r w:rsidRPr="00D6008C">
        <w:rPr>
          <w:rFonts w:ascii="Verdana" w:hAnsi="Verdana"/>
          <w:spacing w:val="-4"/>
          <w:sz w:val="24"/>
          <w:szCs w:val="24"/>
        </w:rPr>
        <w:t xml:space="preserve"> </w:t>
      </w:r>
      <w:r w:rsidRPr="00D6008C">
        <w:rPr>
          <w:rFonts w:ascii="Verdana" w:hAnsi="Verdana"/>
          <w:sz w:val="24"/>
          <w:szCs w:val="24"/>
        </w:rPr>
        <w:t>a</w:t>
      </w:r>
      <w:r w:rsidRPr="00D6008C">
        <w:rPr>
          <w:rFonts w:ascii="Verdana" w:hAnsi="Verdana"/>
          <w:spacing w:val="-4"/>
          <w:sz w:val="24"/>
          <w:szCs w:val="24"/>
        </w:rPr>
        <w:t xml:space="preserve"> </w:t>
      </w:r>
      <w:r w:rsidRPr="00D6008C">
        <w:rPr>
          <w:rFonts w:ascii="Verdana" w:hAnsi="Verdana"/>
          <w:sz w:val="24"/>
          <w:szCs w:val="24"/>
        </w:rPr>
        <w:t>Director</w:t>
      </w:r>
      <w:r w:rsidRPr="00D6008C">
        <w:rPr>
          <w:rFonts w:ascii="Verdana" w:hAnsi="Verdana"/>
          <w:spacing w:val="-4"/>
          <w:sz w:val="24"/>
          <w:szCs w:val="24"/>
        </w:rPr>
        <w:t xml:space="preserve"> </w:t>
      </w:r>
      <w:r w:rsidRPr="00D6008C">
        <w:rPr>
          <w:rFonts w:ascii="Verdana" w:hAnsi="Verdana"/>
          <w:sz w:val="24"/>
          <w:szCs w:val="24"/>
        </w:rPr>
        <w:t>can</w:t>
      </w:r>
      <w:r w:rsidRPr="00D6008C">
        <w:rPr>
          <w:rFonts w:ascii="Verdana" w:hAnsi="Verdana"/>
          <w:spacing w:val="-4"/>
          <w:sz w:val="24"/>
          <w:szCs w:val="24"/>
        </w:rPr>
        <w:t xml:space="preserve"> </w:t>
      </w:r>
      <w:r w:rsidRPr="00D6008C">
        <w:rPr>
          <w:rFonts w:ascii="Verdana" w:hAnsi="Verdana"/>
          <w:sz w:val="24"/>
          <w:szCs w:val="24"/>
        </w:rPr>
        <w:t>be</w:t>
      </w:r>
      <w:r w:rsidRPr="00D6008C">
        <w:rPr>
          <w:rFonts w:ascii="Verdana" w:hAnsi="Verdana"/>
          <w:spacing w:val="-4"/>
          <w:sz w:val="24"/>
          <w:szCs w:val="24"/>
        </w:rPr>
        <w:t xml:space="preserve"> </w:t>
      </w:r>
      <w:r w:rsidRPr="00D6008C">
        <w:rPr>
          <w:rFonts w:ascii="Verdana" w:hAnsi="Verdana"/>
          <w:sz w:val="24"/>
          <w:szCs w:val="24"/>
        </w:rPr>
        <w:t>director,</w:t>
      </w:r>
      <w:r w:rsidRPr="00D6008C">
        <w:rPr>
          <w:rFonts w:ascii="Verdana" w:hAnsi="Verdana"/>
          <w:spacing w:val="-4"/>
          <w:sz w:val="24"/>
          <w:szCs w:val="24"/>
        </w:rPr>
        <w:t xml:space="preserve"> </w:t>
      </w:r>
      <w:r w:rsidRPr="00D6008C">
        <w:rPr>
          <w:rFonts w:ascii="Verdana" w:hAnsi="Verdana"/>
          <w:sz w:val="24"/>
          <w:szCs w:val="24"/>
        </w:rPr>
        <w:t>regardless</w:t>
      </w:r>
      <w:r w:rsidRPr="00D6008C">
        <w:rPr>
          <w:rFonts w:ascii="Verdana" w:hAnsi="Verdana"/>
          <w:spacing w:val="-3"/>
          <w:sz w:val="24"/>
          <w:szCs w:val="24"/>
        </w:rPr>
        <w:t xml:space="preserve"> </w:t>
      </w:r>
      <w:r w:rsidRPr="00D6008C">
        <w:rPr>
          <w:rFonts w:ascii="Verdana" w:hAnsi="Verdana"/>
          <w:sz w:val="24"/>
          <w:szCs w:val="24"/>
        </w:rPr>
        <w:t>of</w:t>
      </w:r>
      <w:r w:rsidRPr="00D6008C">
        <w:rPr>
          <w:rFonts w:ascii="Verdana" w:hAnsi="Verdana"/>
          <w:spacing w:val="-4"/>
          <w:sz w:val="24"/>
          <w:szCs w:val="24"/>
        </w:rPr>
        <w:t xml:space="preserve"> </w:t>
      </w:r>
      <w:r w:rsidRPr="00D6008C">
        <w:rPr>
          <w:rFonts w:ascii="Verdana" w:hAnsi="Verdana"/>
          <w:sz w:val="24"/>
          <w:szCs w:val="24"/>
        </w:rPr>
        <w:t>the</w:t>
      </w:r>
      <w:r w:rsidRPr="00D6008C">
        <w:rPr>
          <w:rFonts w:ascii="Verdana" w:hAnsi="Verdana"/>
          <w:spacing w:val="-4"/>
          <w:sz w:val="24"/>
          <w:szCs w:val="24"/>
        </w:rPr>
        <w:t xml:space="preserve"> </w:t>
      </w:r>
      <w:r w:rsidRPr="00D6008C">
        <w:rPr>
          <w:rFonts w:ascii="Verdana" w:hAnsi="Verdana"/>
          <w:sz w:val="24"/>
          <w:szCs w:val="24"/>
        </w:rPr>
        <w:t>Board</w:t>
      </w:r>
      <w:r w:rsidR="00976236">
        <w:rPr>
          <w:rFonts w:ascii="Verdana" w:hAnsi="Verdana"/>
          <w:sz w:val="24"/>
          <w:szCs w:val="24"/>
        </w:rPr>
        <w:t>’</w:t>
      </w:r>
      <w:r w:rsidRPr="00D6008C">
        <w:rPr>
          <w:rFonts w:ascii="Verdana" w:hAnsi="Verdana"/>
          <w:sz w:val="24"/>
          <w:szCs w:val="24"/>
        </w:rPr>
        <w:t>s</w:t>
      </w:r>
      <w:r w:rsidRPr="00D6008C">
        <w:rPr>
          <w:rFonts w:ascii="Verdana" w:hAnsi="Verdana"/>
          <w:spacing w:val="-4"/>
          <w:sz w:val="24"/>
          <w:szCs w:val="24"/>
        </w:rPr>
        <w:t xml:space="preserve"> </w:t>
      </w:r>
      <w:r w:rsidRPr="00D6008C">
        <w:rPr>
          <w:rFonts w:ascii="Verdana" w:hAnsi="Verdana"/>
          <w:sz w:val="24"/>
          <w:szCs w:val="24"/>
        </w:rPr>
        <w:t>assent</w:t>
      </w:r>
      <w:r w:rsidRPr="00D6008C">
        <w:rPr>
          <w:rFonts w:ascii="Verdana" w:hAnsi="Verdana"/>
          <w:spacing w:val="-4"/>
          <w:sz w:val="24"/>
          <w:szCs w:val="24"/>
        </w:rPr>
        <w:t xml:space="preserve"> </w:t>
      </w:r>
      <w:r w:rsidRPr="00D6008C">
        <w:rPr>
          <w:rFonts w:ascii="Verdana" w:hAnsi="Verdana"/>
          <w:sz w:val="24"/>
          <w:szCs w:val="24"/>
        </w:rPr>
        <w:t>on</w:t>
      </w:r>
      <w:r w:rsidRPr="00D6008C">
        <w:rPr>
          <w:rFonts w:ascii="Verdana" w:hAnsi="Verdana"/>
          <w:spacing w:val="-4"/>
          <w:sz w:val="24"/>
          <w:szCs w:val="24"/>
        </w:rPr>
        <w:t xml:space="preserve"> </w:t>
      </w:r>
      <w:r w:rsidRPr="00D6008C">
        <w:rPr>
          <w:rFonts w:ascii="Verdana" w:hAnsi="Verdana"/>
          <w:sz w:val="24"/>
          <w:szCs w:val="24"/>
        </w:rPr>
        <w:t>this.</w:t>
      </w:r>
    </w:p>
    <w:p w:rsidR="008D1BB7" w:rsidRDefault="009D0B45" w:rsidP="00976236">
      <w:pPr>
        <w:pStyle w:val="BodyText"/>
        <w:tabs>
          <w:tab w:val="left" w:pos="10490"/>
        </w:tabs>
        <w:ind w:left="0" w:right="267"/>
        <w:jc w:val="both"/>
        <w:rPr>
          <w:rFonts w:ascii="Verdana" w:hAnsi="Verdana"/>
          <w:sz w:val="24"/>
          <w:szCs w:val="24"/>
        </w:rPr>
      </w:pPr>
      <w:r w:rsidRPr="00D6008C">
        <w:rPr>
          <w:rFonts w:ascii="Verdana" w:hAnsi="Verdana"/>
          <w:sz w:val="24"/>
          <w:szCs w:val="24"/>
        </w:rPr>
        <w:t>It does not end here.</w:t>
      </w:r>
      <w:r w:rsidRPr="00D6008C">
        <w:rPr>
          <w:rFonts w:ascii="Verdana" w:hAnsi="Verdana"/>
          <w:spacing w:val="1"/>
          <w:sz w:val="24"/>
          <w:szCs w:val="24"/>
        </w:rPr>
        <w:t xml:space="preserve"> </w:t>
      </w:r>
      <w:r w:rsidRPr="00D6008C">
        <w:rPr>
          <w:rFonts w:ascii="Verdana" w:hAnsi="Verdana"/>
          <w:sz w:val="24"/>
          <w:szCs w:val="24"/>
        </w:rPr>
        <w:t>Further the Act defines another set of criteria for deciding who is a director.</w:t>
      </w:r>
      <w:r w:rsidRPr="00D6008C">
        <w:rPr>
          <w:rFonts w:ascii="Verdana" w:hAnsi="Verdana"/>
          <w:spacing w:val="1"/>
          <w:sz w:val="24"/>
          <w:szCs w:val="24"/>
        </w:rPr>
        <w:t xml:space="preserve"> </w:t>
      </w:r>
      <w:r w:rsidRPr="00D6008C">
        <w:rPr>
          <w:rFonts w:ascii="Verdana" w:hAnsi="Verdana"/>
          <w:sz w:val="24"/>
          <w:szCs w:val="24"/>
        </w:rPr>
        <w:t>It states in subs</w:t>
      </w:r>
      <w:r w:rsidR="008305FB">
        <w:rPr>
          <w:rFonts w:ascii="Verdana" w:hAnsi="Verdana"/>
          <w:sz w:val="24"/>
          <w:szCs w:val="24"/>
        </w:rPr>
        <w:t>.</w:t>
      </w:r>
      <w:r w:rsidR="008305FB" w:rsidRPr="00D6008C">
        <w:rPr>
          <w:rFonts w:ascii="Verdana" w:hAnsi="Verdana"/>
          <w:sz w:val="24"/>
          <w:szCs w:val="24"/>
        </w:rPr>
        <w:t xml:space="preserve"> (</w:t>
      </w:r>
      <w:r w:rsidRPr="00D6008C">
        <w:rPr>
          <w:rFonts w:ascii="Verdana" w:hAnsi="Verdana"/>
          <w:sz w:val="24"/>
          <w:szCs w:val="24"/>
        </w:rPr>
        <w:t>2</w:t>
      </w:r>
      <w:r w:rsidR="001C57FF" w:rsidRPr="00D6008C">
        <w:rPr>
          <w:rFonts w:ascii="Verdana" w:hAnsi="Verdana"/>
          <w:sz w:val="24"/>
          <w:szCs w:val="24"/>
        </w:rPr>
        <w:t>) (</w:t>
      </w:r>
      <w:r w:rsidR="001C57FF">
        <w:rPr>
          <w:rFonts w:ascii="Verdana" w:hAnsi="Verdana"/>
          <w:sz w:val="24"/>
          <w:szCs w:val="24"/>
        </w:rPr>
        <w:t xml:space="preserve">a) to </w:t>
      </w:r>
      <w:r w:rsidRPr="00D6008C">
        <w:rPr>
          <w:rFonts w:ascii="Verdana" w:hAnsi="Verdana"/>
          <w:sz w:val="24"/>
          <w:szCs w:val="24"/>
        </w:rPr>
        <w:t>(d)</w:t>
      </w:r>
      <w:r w:rsidR="001C57FF">
        <w:rPr>
          <w:rFonts w:ascii="Verdana" w:hAnsi="Verdana"/>
          <w:sz w:val="24"/>
          <w:szCs w:val="24"/>
        </w:rPr>
        <w:t>, a</w:t>
      </w:r>
      <w:r w:rsidR="005A5E57">
        <w:rPr>
          <w:rFonts w:ascii="Verdana" w:hAnsi="Verdana"/>
          <w:sz w:val="24"/>
          <w:szCs w:val="24"/>
        </w:rPr>
        <w:t>nd more particularly clause (d) thereof which even for the sake of repetition</w:t>
      </w:r>
      <w:r w:rsidR="008305FB">
        <w:rPr>
          <w:rFonts w:ascii="Verdana" w:hAnsi="Verdana"/>
          <w:sz w:val="24"/>
          <w:szCs w:val="24"/>
        </w:rPr>
        <w:t xml:space="preserve"> is</w:t>
      </w:r>
      <w:r w:rsidR="005A5E57">
        <w:rPr>
          <w:rFonts w:ascii="Verdana" w:hAnsi="Verdana"/>
          <w:sz w:val="24"/>
          <w:szCs w:val="24"/>
        </w:rPr>
        <w:t xml:space="preserve"> reproduced as under</w:t>
      </w:r>
      <w:r w:rsidRPr="00D6008C">
        <w:rPr>
          <w:rFonts w:ascii="Verdana" w:hAnsi="Verdana"/>
          <w:sz w:val="24"/>
          <w:szCs w:val="24"/>
        </w:rPr>
        <w:t>:</w:t>
      </w:r>
    </w:p>
    <w:p w:rsidR="001C57FF" w:rsidRPr="009362CD" w:rsidRDefault="001C57FF" w:rsidP="001C57FF">
      <w:pPr>
        <w:widowControl/>
        <w:adjustRightInd w:val="0"/>
        <w:rPr>
          <w:rFonts w:ascii="Verdana" w:eastAsiaTheme="minorHAnsi" w:hAnsi="Verdana"/>
          <w:i/>
          <w:sz w:val="24"/>
          <w:szCs w:val="24"/>
          <w:lang w:val="en-IN"/>
        </w:rPr>
      </w:pPr>
      <w:r w:rsidRPr="009362CD">
        <w:rPr>
          <w:rFonts w:ascii="Verdana" w:eastAsiaTheme="minorHAnsi" w:hAnsi="Verdana"/>
          <w:i/>
          <w:sz w:val="24"/>
          <w:szCs w:val="24"/>
          <w:lang w:val="en-IN"/>
        </w:rPr>
        <w:t>(d) A person to whom a power or duty of the Board has been directly delegated by the Board with that person’s consent or acquiescence, or who exercises the power or duty with the consent or acquiescence of the Board.</w:t>
      </w:r>
    </w:p>
    <w:p w:rsidR="008D1BB7" w:rsidRPr="00D6008C" w:rsidRDefault="001C57FF" w:rsidP="001566A5">
      <w:pPr>
        <w:pStyle w:val="BodyText"/>
        <w:tabs>
          <w:tab w:val="left" w:pos="10490"/>
        </w:tabs>
        <w:ind w:left="0" w:right="267"/>
        <w:jc w:val="both"/>
        <w:rPr>
          <w:rFonts w:ascii="Verdana" w:hAnsi="Verdana"/>
          <w:sz w:val="24"/>
          <w:szCs w:val="24"/>
        </w:rPr>
      </w:pPr>
      <w:r>
        <w:rPr>
          <w:rFonts w:ascii="Verdana" w:hAnsi="Verdana"/>
          <w:sz w:val="24"/>
          <w:szCs w:val="24"/>
        </w:rPr>
        <w:t xml:space="preserve">This means </w:t>
      </w:r>
      <w:r w:rsidR="009D0B45" w:rsidRPr="00D6008C">
        <w:rPr>
          <w:rFonts w:ascii="Verdana" w:hAnsi="Verdana"/>
          <w:sz w:val="24"/>
          <w:szCs w:val="24"/>
        </w:rPr>
        <w:t>a</w:t>
      </w:r>
      <w:r w:rsidR="009D0B45" w:rsidRPr="00D6008C">
        <w:rPr>
          <w:rFonts w:ascii="Verdana" w:hAnsi="Verdana"/>
          <w:spacing w:val="-13"/>
          <w:sz w:val="24"/>
          <w:szCs w:val="24"/>
        </w:rPr>
        <w:t xml:space="preserve"> </w:t>
      </w:r>
      <w:r w:rsidR="009D0B45" w:rsidRPr="00D6008C">
        <w:rPr>
          <w:rFonts w:ascii="Verdana" w:hAnsi="Verdana"/>
          <w:sz w:val="24"/>
          <w:szCs w:val="24"/>
        </w:rPr>
        <w:t>person</w:t>
      </w:r>
      <w:r w:rsidR="009D0B45" w:rsidRPr="00D6008C">
        <w:rPr>
          <w:rFonts w:ascii="Verdana" w:hAnsi="Verdana"/>
          <w:spacing w:val="-13"/>
          <w:sz w:val="24"/>
          <w:szCs w:val="24"/>
        </w:rPr>
        <w:t xml:space="preserve"> </w:t>
      </w:r>
      <w:r w:rsidR="009D0B45" w:rsidRPr="00D6008C">
        <w:rPr>
          <w:rFonts w:ascii="Verdana" w:hAnsi="Verdana"/>
          <w:sz w:val="24"/>
          <w:szCs w:val="24"/>
        </w:rPr>
        <w:t>who</w:t>
      </w:r>
      <w:r w:rsidR="009D0B45" w:rsidRPr="00D6008C">
        <w:rPr>
          <w:rFonts w:ascii="Verdana" w:hAnsi="Verdana"/>
          <w:spacing w:val="-12"/>
          <w:sz w:val="24"/>
          <w:szCs w:val="24"/>
        </w:rPr>
        <w:t xml:space="preserve"> </w:t>
      </w:r>
      <w:r w:rsidR="009D0B45" w:rsidRPr="00D6008C">
        <w:rPr>
          <w:rFonts w:ascii="Verdana" w:hAnsi="Verdana"/>
          <w:sz w:val="24"/>
          <w:szCs w:val="24"/>
        </w:rPr>
        <w:t>exercises</w:t>
      </w:r>
      <w:r>
        <w:rPr>
          <w:rFonts w:ascii="Verdana" w:hAnsi="Verdana"/>
          <w:sz w:val="24"/>
          <w:szCs w:val="24"/>
        </w:rPr>
        <w:t xml:space="preserve"> power or duty after being delegated by the Board &amp; such a person gives his assent, implied by conduct or express</w:t>
      </w:r>
      <w:r w:rsidR="009D0B45" w:rsidRPr="00D6008C">
        <w:rPr>
          <w:rFonts w:ascii="Verdana" w:hAnsi="Verdana"/>
          <w:spacing w:val="-13"/>
          <w:sz w:val="24"/>
          <w:szCs w:val="24"/>
        </w:rPr>
        <w:t xml:space="preserve"> </w:t>
      </w:r>
      <w:r w:rsidR="009D0B45" w:rsidRPr="00D6008C">
        <w:rPr>
          <w:rFonts w:ascii="Verdana" w:hAnsi="Verdana"/>
          <w:sz w:val="24"/>
          <w:szCs w:val="24"/>
        </w:rPr>
        <w:t>or</w:t>
      </w:r>
      <w:r w:rsidR="009D0B45" w:rsidRPr="00D6008C">
        <w:rPr>
          <w:rFonts w:ascii="Verdana" w:hAnsi="Verdana"/>
          <w:spacing w:val="-12"/>
          <w:sz w:val="24"/>
          <w:szCs w:val="24"/>
        </w:rPr>
        <w:t xml:space="preserve"> </w:t>
      </w:r>
      <w:r w:rsidR="009D0B45" w:rsidRPr="00D6008C">
        <w:rPr>
          <w:rFonts w:ascii="Verdana" w:hAnsi="Verdana"/>
          <w:sz w:val="24"/>
          <w:szCs w:val="24"/>
        </w:rPr>
        <w:t>who</w:t>
      </w:r>
      <w:r w:rsidR="009D0B45" w:rsidRPr="00D6008C">
        <w:rPr>
          <w:rFonts w:ascii="Verdana" w:hAnsi="Verdana"/>
          <w:spacing w:val="-13"/>
          <w:sz w:val="24"/>
          <w:szCs w:val="24"/>
        </w:rPr>
        <w:t xml:space="preserve"> </w:t>
      </w:r>
      <w:r w:rsidR="009D0B45" w:rsidRPr="00D6008C">
        <w:rPr>
          <w:rFonts w:ascii="Verdana" w:hAnsi="Verdana"/>
          <w:sz w:val="24"/>
          <w:szCs w:val="24"/>
        </w:rPr>
        <w:t>exercise</w:t>
      </w:r>
      <w:r w:rsidR="005A5E57">
        <w:rPr>
          <w:rFonts w:ascii="Verdana" w:hAnsi="Verdana"/>
          <w:sz w:val="24"/>
          <w:szCs w:val="24"/>
        </w:rPr>
        <w:t>s the power or d</w:t>
      </w:r>
      <w:r>
        <w:rPr>
          <w:rFonts w:ascii="Verdana" w:hAnsi="Verdana"/>
          <w:sz w:val="24"/>
          <w:szCs w:val="24"/>
        </w:rPr>
        <w:t>uty even without delegation by the Board</w:t>
      </w:r>
      <w:r w:rsidR="009D0B45" w:rsidRPr="00D6008C">
        <w:rPr>
          <w:rFonts w:ascii="Verdana" w:hAnsi="Verdana"/>
          <w:spacing w:val="-12"/>
          <w:sz w:val="24"/>
          <w:szCs w:val="24"/>
        </w:rPr>
        <w:t xml:space="preserve"> </w:t>
      </w:r>
      <w:r w:rsidR="009D0B45" w:rsidRPr="00D6008C">
        <w:rPr>
          <w:rFonts w:ascii="Verdana" w:hAnsi="Verdana"/>
          <w:sz w:val="24"/>
          <w:szCs w:val="24"/>
        </w:rPr>
        <w:t>or</w:t>
      </w:r>
      <w:r w:rsidR="009D0B45" w:rsidRPr="00D6008C">
        <w:rPr>
          <w:rFonts w:ascii="Verdana" w:hAnsi="Verdana"/>
          <w:spacing w:val="-13"/>
          <w:sz w:val="24"/>
          <w:szCs w:val="24"/>
        </w:rPr>
        <w:t xml:space="preserve"> </w:t>
      </w:r>
      <w:r w:rsidR="009D0B45" w:rsidRPr="00D6008C">
        <w:rPr>
          <w:rFonts w:ascii="Verdana" w:hAnsi="Verdana"/>
          <w:sz w:val="24"/>
          <w:szCs w:val="24"/>
        </w:rPr>
        <w:t>who</w:t>
      </w:r>
      <w:r w:rsidR="005A5E57">
        <w:rPr>
          <w:rFonts w:ascii="Verdana" w:hAnsi="Verdana"/>
          <w:sz w:val="24"/>
          <w:szCs w:val="24"/>
        </w:rPr>
        <w:t xml:space="preserve"> exercises</w:t>
      </w:r>
      <w:r w:rsidR="009D0B45" w:rsidRPr="00D6008C">
        <w:rPr>
          <w:rFonts w:ascii="Verdana" w:hAnsi="Verdana"/>
          <w:spacing w:val="-12"/>
          <w:sz w:val="24"/>
          <w:szCs w:val="24"/>
        </w:rPr>
        <w:t xml:space="preserve"> </w:t>
      </w:r>
      <w:r w:rsidR="009D0B45" w:rsidRPr="00D6008C">
        <w:rPr>
          <w:rFonts w:ascii="Verdana" w:hAnsi="Verdana"/>
          <w:sz w:val="24"/>
          <w:szCs w:val="24"/>
        </w:rPr>
        <w:t>control</w:t>
      </w:r>
      <w:r w:rsidR="009D0B45" w:rsidRPr="00D6008C">
        <w:rPr>
          <w:rFonts w:ascii="Verdana" w:hAnsi="Verdana"/>
          <w:spacing w:val="-13"/>
          <w:sz w:val="24"/>
          <w:szCs w:val="24"/>
        </w:rPr>
        <w:t xml:space="preserve"> </w:t>
      </w:r>
      <w:r w:rsidR="009D0B45" w:rsidRPr="00D6008C">
        <w:rPr>
          <w:rFonts w:ascii="Verdana" w:hAnsi="Verdana"/>
          <w:sz w:val="24"/>
          <w:szCs w:val="24"/>
        </w:rPr>
        <w:t>or</w:t>
      </w:r>
      <w:r w:rsidR="009D0B45" w:rsidRPr="00D6008C">
        <w:rPr>
          <w:rFonts w:ascii="Verdana" w:hAnsi="Verdana"/>
          <w:spacing w:val="-12"/>
          <w:sz w:val="24"/>
          <w:szCs w:val="24"/>
        </w:rPr>
        <w:t xml:space="preserve"> </w:t>
      </w:r>
      <w:r w:rsidR="009D0B45" w:rsidRPr="00D6008C">
        <w:rPr>
          <w:rFonts w:ascii="Verdana" w:hAnsi="Verdana"/>
          <w:sz w:val="24"/>
          <w:szCs w:val="24"/>
        </w:rPr>
        <w:t>is</w:t>
      </w:r>
      <w:r w:rsidR="009D0B45" w:rsidRPr="00D6008C">
        <w:rPr>
          <w:rFonts w:ascii="Verdana" w:hAnsi="Verdana"/>
          <w:spacing w:val="-13"/>
          <w:sz w:val="24"/>
          <w:szCs w:val="24"/>
        </w:rPr>
        <w:t xml:space="preserve"> </w:t>
      </w:r>
      <w:r w:rsidR="009D0B45" w:rsidRPr="00D6008C">
        <w:rPr>
          <w:rFonts w:ascii="Verdana" w:hAnsi="Verdana"/>
          <w:sz w:val="24"/>
          <w:szCs w:val="24"/>
        </w:rPr>
        <w:t>entitled</w:t>
      </w:r>
      <w:r w:rsidR="009D0B45" w:rsidRPr="00D6008C">
        <w:rPr>
          <w:rFonts w:ascii="Verdana" w:hAnsi="Verdana"/>
          <w:spacing w:val="-12"/>
          <w:sz w:val="24"/>
          <w:szCs w:val="24"/>
        </w:rPr>
        <w:t xml:space="preserve"> </w:t>
      </w:r>
      <w:r w:rsidR="009D0B45" w:rsidRPr="00D6008C">
        <w:rPr>
          <w:rFonts w:ascii="Verdana" w:hAnsi="Verdana"/>
          <w:sz w:val="24"/>
          <w:szCs w:val="24"/>
        </w:rPr>
        <w:t>to</w:t>
      </w:r>
      <w:r w:rsidR="009D0B45" w:rsidRPr="00D6008C">
        <w:rPr>
          <w:rFonts w:ascii="Verdana" w:hAnsi="Verdana"/>
          <w:spacing w:val="-13"/>
          <w:sz w:val="24"/>
          <w:szCs w:val="24"/>
        </w:rPr>
        <w:t xml:space="preserve"> </w:t>
      </w:r>
      <w:r w:rsidR="009D0B45" w:rsidRPr="00D6008C">
        <w:rPr>
          <w:rFonts w:ascii="Verdana" w:hAnsi="Verdana"/>
          <w:sz w:val="24"/>
          <w:szCs w:val="24"/>
        </w:rPr>
        <w:t>control</w:t>
      </w:r>
      <w:r w:rsidR="009D0B45" w:rsidRPr="00D6008C">
        <w:rPr>
          <w:rFonts w:ascii="Verdana" w:hAnsi="Verdana"/>
          <w:spacing w:val="-12"/>
          <w:sz w:val="24"/>
          <w:szCs w:val="24"/>
        </w:rPr>
        <w:t xml:space="preserve"> </w:t>
      </w:r>
      <w:r w:rsidR="009D0B45" w:rsidRPr="00D6008C">
        <w:rPr>
          <w:rFonts w:ascii="Verdana" w:hAnsi="Verdana"/>
          <w:sz w:val="24"/>
          <w:szCs w:val="24"/>
        </w:rPr>
        <w:t>the</w:t>
      </w:r>
      <w:r w:rsidR="009D0B45" w:rsidRPr="00D6008C">
        <w:rPr>
          <w:rFonts w:ascii="Verdana" w:hAnsi="Verdana"/>
          <w:spacing w:val="-13"/>
          <w:sz w:val="24"/>
          <w:szCs w:val="24"/>
        </w:rPr>
        <w:t xml:space="preserve"> </w:t>
      </w:r>
      <w:r w:rsidR="009D0B45" w:rsidRPr="00D6008C">
        <w:rPr>
          <w:rFonts w:ascii="Verdana" w:hAnsi="Verdana"/>
          <w:sz w:val="24"/>
          <w:szCs w:val="24"/>
        </w:rPr>
        <w:t>exercise</w:t>
      </w:r>
      <w:r w:rsidR="009D0B45" w:rsidRPr="00D6008C">
        <w:rPr>
          <w:rFonts w:ascii="Verdana" w:hAnsi="Verdana"/>
          <w:spacing w:val="-52"/>
          <w:sz w:val="24"/>
          <w:szCs w:val="24"/>
        </w:rPr>
        <w:t xml:space="preserve"> </w:t>
      </w:r>
      <w:r w:rsidR="009D0B45" w:rsidRPr="00D6008C">
        <w:rPr>
          <w:rFonts w:ascii="Verdana" w:hAnsi="Verdana"/>
          <w:sz w:val="24"/>
          <w:szCs w:val="24"/>
        </w:rPr>
        <w:t>of</w:t>
      </w:r>
      <w:r w:rsidR="009D0B45" w:rsidRPr="00D6008C">
        <w:rPr>
          <w:rFonts w:ascii="Verdana" w:hAnsi="Verdana"/>
          <w:spacing w:val="-5"/>
          <w:sz w:val="24"/>
          <w:szCs w:val="24"/>
        </w:rPr>
        <w:t xml:space="preserve"> </w:t>
      </w:r>
      <w:r w:rsidR="009D0B45" w:rsidRPr="00D6008C">
        <w:rPr>
          <w:rFonts w:ascii="Verdana" w:hAnsi="Verdana"/>
          <w:sz w:val="24"/>
          <w:szCs w:val="24"/>
        </w:rPr>
        <w:t>powers</w:t>
      </w:r>
      <w:r w:rsidR="009D0B45" w:rsidRPr="00D6008C">
        <w:rPr>
          <w:rFonts w:ascii="Verdana" w:hAnsi="Verdana"/>
          <w:spacing w:val="-5"/>
          <w:sz w:val="24"/>
          <w:szCs w:val="24"/>
        </w:rPr>
        <w:t xml:space="preserve"> </w:t>
      </w:r>
      <w:r w:rsidR="009D0B45" w:rsidRPr="00D6008C">
        <w:rPr>
          <w:rFonts w:ascii="Verdana" w:hAnsi="Verdana"/>
          <w:sz w:val="24"/>
          <w:szCs w:val="24"/>
        </w:rPr>
        <w:t>which,</w:t>
      </w:r>
      <w:r w:rsidR="009D0B45" w:rsidRPr="00D6008C">
        <w:rPr>
          <w:rFonts w:ascii="Verdana" w:hAnsi="Verdana"/>
          <w:spacing w:val="-5"/>
          <w:sz w:val="24"/>
          <w:szCs w:val="24"/>
        </w:rPr>
        <w:t xml:space="preserve"> </w:t>
      </w:r>
      <w:r w:rsidR="009D0B45" w:rsidRPr="00D6008C">
        <w:rPr>
          <w:rFonts w:ascii="Verdana" w:hAnsi="Verdana"/>
          <w:sz w:val="24"/>
          <w:szCs w:val="24"/>
        </w:rPr>
        <w:t>apart</w:t>
      </w:r>
      <w:r w:rsidR="009D0B45" w:rsidRPr="00D6008C">
        <w:rPr>
          <w:rFonts w:ascii="Verdana" w:hAnsi="Verdana"/>
          <w:spacing w:val="-5"/>
          <w:sz w:val="24"/>
          <w:szCs w:val="24"/>
        </w:rPr>
        <w:t xml:space="preserve"> </w:t>
      </w:r>
      <w:r w:rsidR="009D0B45" w:rsidRPr="00D6008C">
        <w:rPr>
          <w:rFonts w:ascii="Verdana" w:hAnsi="Verdana"/>
          <w:sz w:val="24"/>
          <w:szCs w:val="24"/>
        </w:rPr>
        <w:t>from</w:t>
      </w:r>
      <w:r w:rsidR="009D0B45" w:rsidRPr="00D6008C">
        <w:rPr>
          <w:rFonts w:ascii="Verdana" w:hAnsi="Verdana"/>
          <w:spacing w:val="-5"/>
          <w:sz w:val="24"/>
          <w:szCs w:val="24"/>
        </w:rPr>
        <w:t xml:space="preserve"> </w:t>
      </w:r>
      <w:r w:rsidR="009D0B45" w:rsidRPr="00D6008C">
        <w:rPr>
          <w:rFonts w:ascii="Verdana" w:hAnsi="Verdana"/>
          <w:sz w:val="24"/>
          <w:szCs w:val="24"/>
        </w:rPr>
        <w:t>the</w:t>
      </w:r>
      <w:r w:rsidR="009D0B45" w:rsidRPr="00D6008C">
        <w:rPr>
          <w:rFonts w:ascii="Verdana" w:hAnsi="Verdana"/>
          <w:spacing w:val="-5"/>
          <w:sz w:val="24"/>
          <w:szCs w:val="24"/>
        </w:rPr>
        <w:t xml:space="preserve"> </w:t>
      </w:r>
      <w:r w:rsidR="009D0B45" w:rsidRPr="00D6008C">
        <w:rPr>
          <w:rFonts w:ascii="Verdana" w:hAnsi="Verdana"/>
          <w:sz w:val="24"/>
          <w:szCs w:val="24"/>
        </w:rPr>
        <w:t>constitution</w:t>
      </w:r>
      <w:r w:rsidR="009D0B45" w:rsidRPr="00D6008C">
        <w:rPr>
          <w:rFonts w:ascii="Verdana" w:hAnsi="Verdana"/>
          <w:spacing w:val="-5"/>
          <w:sz w:val="24"/>
          <w:szCs w:val="24"/>
        </w:rPr>
        <w:t xml:space="preserve"> </w:t>
      </w:r>
      <w:r w:rsidR="009D0B45" w:rsidRPr="00D6008C">
        <w:rPr>
          <w:rFonts w:ascii="Verdana" w:hAnsi="Verdana"/>
          <w:sz w:val="24"/>
          <w:szCs w:val="24"/>
        </w:rPr>
        <w:t>of</w:t>
      </w:r>
      <w:r w:rsidR="009D0B45" w:rsidRPr="00D6008C">
        <w:rPr>
          <w:rFonts w:ascii="Verdana" w:hAnsi="Verdana"/>
          <w:spacing w:val="-5"/>
          <w:sz w:val="24"/>
          <w:szCs w:val="24"/>
        </w:rPr>
        <w:t xml:space="preserve"> </w:t>
      </w:r>
      <w:r w:rsidR="009D0B45" w:rsidRPr="00D6008C">
        <w:rPr>
          <w:rFonts w:ascii="Verdana" w:hAnsi="Verdana"/>
          <w:sz w:val="24"/>
          <w:szCs w:val="24"/>
        </w:rPr>
        <w:t>the</w:t>
      </w:r>
      <w:r w:rsidR="009D0B45" w:rsidRPr="00D6008C">
        <w:rPr>
          <w:rFonts w:ascii="Verdana" w:hAnsi="Verdana"/>
          <w:spacing w:val="-5"/>
          <w:sz w:val="24"/>
          <w:szCs w:val="24"/>
        </w:rPr>
        <w:t xml:space="preserve"> </w:t>
      </w:r>
      <w:r w:rsidR="009D0B45" w:rsidRPr="00D6008C">
        <w:rPr>
          <w:rFonts w:ascii="Verdana" w:hAnsi="Verdana"/>
          <w:sz w:val="24"/>
          <w:szCs w:val="24"/>
        </w:rPr>
        <w:t>company,</w:t>
      </w:r>
      <w:r w:rsidR="009D0B45" w:rsidRPr="00D6008C">
        <w:rPr>
          <w:rFonts w:ascii="Verdana" w:hAnsi="Verdana"/>
          <w:spacing w:val="-5"/>
          <w:sz w:val="24"/>
          <w:szCs w:val="24"/>
        </w:rPr>
        <w:t xml:space="preserve"> </w:t>
      </w:r>
      <w:r w:rsidR="009D0B45" w:rsidRPr="00D6008C">
        <w:rPr>
          <w:rFonts w:ascii="Verdana" w:hAnsi="Verdana"/>
          <w:sz w:val="24"/>
          <w:szCs w:val="24"/>
        </w:rPr>
        <w:t>would</w:t>
      </w:r>
      <w:r w:rsidR="009D0B45" w:rsidRPr="00D6008C">
        <w:rPr>
          <w:rFonts w:ascii="Verdana" w:hAnsi="Verdana"/>
          <w:spacing w:val="-5"/>
          <w:sz w:val="24"/>
          <w:szCs w:val="24"/>
        </w:rPr>
        <w:t xml:space="preserve"> </w:t>
      </w:r>
      <w:r w:rsidR="009D0B45" w:rsidRPr="00D6008C">
        <w:rPr>
          <w:rFonts w:ascii="Verdana" w:hAnsi="Verdana"/>
          <w:sz w:val="24"/>
          <w:szCs w:val="24"/>
        </w:rPr>
        <w:t>fall</w:t>
      </w:r>
      <w:r w:rsidR="009D0B45" w:rsidRPr="00D6008C">
        <w:rPr>
          <w:rFonts w:ascii="Verdana" w:hAnsi="Verdana"/>
          <w:spacing w:val="-5"/>
          <w:sz w:val="24"/>
          <w:szCs w:val="24"/>
        </w:rPr>
        <w:t xml:space="preserve"> </w:t>
      </w:r>
      <w:r w:rsidR="009D0B45" w:rsidRPr="00D6008C">
        <w:rPr>
          <w:rFonts w:ascii="Verdana" w:hAnsi="Verdana"/>
          <w:sz w:val="24"/>
          <w:szCs w:val="24"/>
        </w:rPr>
        <w:t>to</w:t>
      </w:r>
      <w:r w:rsidR="009D0B45" w:rsidRPr="00D6008C">
        <w:rPr>
          <w:rFonts w:ascii="Verdana" w:hAnsi="Verdana"/>
          <w:spacing w:val="-5"/>
          <w:sz w:val="24"/>
          <w:szCs w:val="24"/>
        </w:rPr>
        <w:t xml:space="preserve"> </w:t>
      </w:r>
      <w:r w:rsidR="009D0B45" w:rsidRPr="00D6008C">
        <w:rPr>
          <w:rFonts w:ascii="Verdana" w:hAnsi="Verdana"/>
          <w:sz w:val="24"/>
          <w:szCs w:val="24"/>
        </w:rPr>
        <w:t>be</w:t>
      </w:r>
      <w:r w:rsidR="009D0B45" w:rsidRPr="00D6008C">
        <w:rPr>
          <w:rFonts w:ascii="Verdana" w:hAnsi="Verdana"/>
          <w:spacing w:val="-5"/>
          <w:sz w:val="24"/>
          <w:szCs w:val="24"/>
        </w:rPr>
        <w:t xml:space="preserve"> </w:t>
      </w:r>
      <w:r w:rsidR="009D0B45" w:rsidRPr="00D6008C">
        <w:rPr>
          <w:rFonts w:ascii="Verdana" w:hAnsi="Verdana"/>
          <w:sz w:val="24"/>
          <w:szCs w:val="24"/>
        </w:rPr>
        <w:t>exercised</w:t>
      </w:r>
      <w:r w:rsidR="009D0B45" w:rsidRPr="00D6008C">
        <w:rPr>
          <w:rFonts w:ascii="Verdana" w:hAnsi="Verdana"/>
          <w:spacing w:val="-5"/>
          <w:sz w:val="24"/>
          <w:szCs w:val="24"/>
        </w:rPr>
        <w:t xml:space="preserve"> </w:t>
      </w:r>
      <w:r w:rsidR="009D0B45" w:rsidRPr="00D6008C">
        <w:rPr>
          <w:rFonts w:ascii="Verdana" w:hAnsi="Verdana"/>
          <w:sz w:val="24"/>
          <w:szCs w:val="24"/>
        </w:rPr>
        <w:t>by</w:t>
      </w:r>
      <w:r w:rsidR="009D0B45" w:rsidRPr="00D6008C">
        <w:rPr>
          <w:rFonts w:ascii="Verdana" w:hAnsi="Verdana"/>
          <w:spacing w:val="-5"/>
          <w:sz w:val="24"/>
          <w:szCs w:val="24"/>
        </w:rPr>
        <w:t xml:space="preserve"> </w:t>
      </w:r>
      <w:r w:rsidR="009D0B45" w:rsidRPr="00D6008C">
        <w:rPr>
          <w:rFonts w:ascii="Verdana" w:hAnsi="Verdana"/>
          <w:sz w:val="24"/>
          <w:szCs w:val="24"/>
        </w:rPr>
        <w:t>the</w:t>
      </w:r>
      <w:r w:rsidR="009D0B45" w:rsidRPr="00D6008C">
        <w:rPr>
          <w:rFonts w:ascii="Verdana" w:hAnsi="Verdana"/>
          <w:spacing w:val="-5"/>
          <w:sz w:val="24"/>
          <w:szCs w:val="24"/>
        </w:rPr>
        <w:t xml:space="preserve"> </w:t>
      </w:r>
      <w:r w:rsidR="009D0B45" w:rsidRPr="00D6008C">
        <w:rPr>
          <w:rFonts w:ascii="Verdana" w:hAnsi="Verdana"/>
          <w:sz w:val="24"/>
          <w:szCs w:val="24"/>
        </w:rPr>
        <w:t>Board;</w:t>
      </w:r>
      <w:r w:rsidR="009D0B45" w:rsidRPr="00D6008C">
        <w:rPr>
          <w:rFonts w:ascii="Verdana" w:hAnsi="Verdana"/>
          <w:spacing w:val="-5"/>
          <w:sz w:val="24"/>
          <w:szCs w:val="24"/>
        </w:rPr>
        <w:t xml:space="preserve"> </w:t>
      </w:r>
      <w:r w:rsidR="009D0B45" w:rsidRPr="00D6008C">
        <w:rPr>
          <w:rFonts w:ascii="Verdana" w:hAnsi="Verdana"/>
          <w:sz w:val="24"/>
          <w:szCs w:val="24"/>
        </w:rPr>
        <w:t>and</w:t>
      </w:r>
    </w:p>
    <w:p w:rsidR="008D1BB7" w:rsidRPr="00D6008C" w:rsidRDefault="009D0B45" w:rsidP="001566A5">
      <w:pPr>
        <w:pStyle w:val="BodyText"/>
        <w:tabs>
          <w:tab w:val="left" w:pos="10490"/>
        </w:tabs>
        <w:ind w:left="0" w:right="267"/>
        <w:jc w:val="both"/>
        <w:rPr>
          <w:rFonts w:ascii="Verdana" w:hAnsi="Verdana"/>
          <w:sz w:val="24"/>
          <w:szCs w:val="24"/>
        </w:rPr>
      </w:pPr>
      <w:r w:rsidRPr="00D6008C">
        <w:rPr>
          <w:rFonts w:ascii="Verdana" w:hAnsi="Verdana"/>
          <w:sz w:val="24"/>
          <w:szCs w:val="24"/>
        </w:rPr>
        <w:t>a</w:t>
      </w:r>
      <w:r w:rsidRPr="00D6008C">
        <w:rPr>
          <w:rFonts w:ascii="Verdana" w:hAnsi="Verdana"/>
          <w:spacing w:val="-3"/>
          <w:sz w:val="24"/>
          <w:szCs w:val="24"/>
        </w:rPr>
        <w:t xml:space="preserve"> </w:t>
      </w:r>
      <w:r w:rsidRPr="00D6008C">
        <w:rPr>
          <w:rFonts w:ascii="Verdana" w:hAnsi="Verdana"/>
          <w:sz w:val="24"/>
          <w:szCs w:val="24"/>
        </w:rPr>
        <w:t>person</w:t>
      </w:r>
      <w:r w:rsidRPr="00D6008C">
        <w:rPr>
          <w:rFonts w:ascii="Verdana" w:hAnsi="Verdana"/>
          <w:spacing w:val="-3"/>
          <w:sz w:val="24"/>
          <w:szCs w:val="24"/>
        </w:rPr>
        <w:t xml:space="preserve"> </w:t>
      </w:r>
      <w:r w:rsidRPr="00D6008C">
        <w:rPr>
          <w:rFonts w:ascii="Verdana" w:hAnsi="Verdana"/>
          <w:sz w:val="24"/>
          <w:szCs w:val="24"/>
        </w:rPr>
        <w:t>to</w:t>
      </w:r>
      <w:r w:rsidRPr="00D6008C">
        <w:rPr>
          <w:rFonts w:ascii="Verdana" w:hAnsi="Verdana"/>
          <w:spacing w:val="-2"/>
          <w:sz w:val="24"/>
          <w:szCs w:val="24"/>
        </w:rPr>
        <w:t xml:space="preserve"> </w:t>
      </w:r>
      <w:r w:rsidRPr="00D6008C">
        <w:rPr>
          <w:rFonts w:ascii="Verdana" w:hAnsi="Verdana"/>
          <w:sz w:val="24"/>
          <w:szCs w:val="24"/>
        </w:rPr>
        <w:t>whom</w:t>
      </w:r>
      <w:r w:rsidRPr="00D6008C">
        <w:rPr>
          <w:rFonts w:ascii="Verdana" w:hAnsi="Verdana"/>
          <w:spacing w:val="-3"/>
          <w:sz w:val="24"/>
          <w:szCs w:val="24"/>
        </w:rPr>
        <w:t xml:space="preserve"> </w:t>
      </w:r>
      <w:r w:rsidRPr="00D6008C">
        <w:rPr>
          <w:rFonts w:ascii="Verdana" w:hAnsi="Verdana"/>
          <w:sz w:val="24"/>
          <w:szCs w:val="24"/>
        </w:rPr>
        <w:t>a</w:t>
      </w:r>
      <w:r w:rsidRPr="00D6008C">
        <w:rPr>
          <w:rFonts w:ascii="Verdana" w:hAnsi="Verdana"/>
          <w:spacing w:val="-2"/>
          <w:sz w:val="24"/>
          <w:szCs w:val="24"/>
        </w:rPr>
        <w:t xml:space="preserve"> </w:t>
      </w:r>
      <w:r w:rsidRPr="00D6008C">
        <w:rPr>
          <w:rFonts w:ascii="Verdana" w:hAnsi="Verdana"/>
          <w:sz w:val="24"/>
          <w:szCs w:val="24"/>
        </w:rPr>
        <w:t>power</w:t>
      </w:r>
      <w:r w:rsidRPr="00D6008C">
        <w:rPr>
          <w:rFonts w:ascii="Verdana" w:hAnsi="Verdana"/>
          <w:spacing w:val="-3"/>
          <w:sz w:val="24"/>
          <w:szCs w:val="24"/>
        </w:rPr>
        <w:t xml:space="preserve"> </w:t>
      </w:r>
      <w:r w:rsidRPr="00D6008C">
        <w:rPr>
          <w:rFonts w:ascii="Verdana" w:hAnsi="Verdana"/>
          <w:sz w:val="24"/>
          <w:szCs w:val="24"/>
        </w:rPr>
        <w:t>or</w:t>
      </w:r>
      <w:r w:rsidRPr="00D6008C">
        <w:rPr>
          <w:rFonts w:ascii="Verdana" w:hAnsi="Verdana"/>
          <w:spacing w:val="-2"/>
          <w:sz w:val="24"/>
          <w:szCs w:val="24"/>
        </w:rPr>
        <w:t xml:space="preserve"> </w:t>
      </w:r>
      <w:r w:rsidRPr="00D6008C">
        <w:rPr>
          <w:rFonts w:ascii="Verdana" w:hAnsi="Verdana"/>
          <w:sz w:val="24"/>
          <w:szCs w:val="24"/>
        </w:rPr>
        <w:t>duty</w:t>
      </w:r>
      <w:r w:rsidRPr="00D6008C">
        <w:rPr>
          <w:rFonts w:ascii="Verdana" w:hAnsi="Verdana"/>
          <w:spacing w:val="-3"/>
          <w:sz w:val="24"/>
          <w:szCs w:val="24"/>
        </w:rPr>
        <w:t xml:space="preserve"> </w:t>
      </w:r>
      <w:r w:rsidRPr="00D6008C">
        <w:rPr>
          <w:rFonts w:ascii="Verdana" w:hAnsi="Verdana"/>
          <w:sz w:val="24"/>
          <w:szCs w:val="24"/>
        </w:rPr>
        <w:t>of</w:t>
      </w:r>
      <w:r w:rsidRPr="00D6008C">
        <w:rPr>
          <w:rFonts w:ascii="Verdana" w:hAnsi="Verdana"/>
          <w:spacing w:val="-2"/>
          <w:sz w:val="24"/>
          <w:szCs w:val="24"/>
        </w:rPr>
        <w:t xml:space="preserve"> </w:t>
      </w:r>
      <w:r w:rsidRPr="00D6008C">
        <w:rPr>
          <w:rFonts w:ascii="Verdana" w:hAnsi="Verdana"/>
          <w:sz w:val="24"/>
          <w:szCs w:val="24"/>
        </w:rPr>
        <w:t>the</w:t>
      </w:r>
      <w:r w:rsidRPr="00D6008C">
        <w:rPr>
          <w:rFonts w:ascii="Verdana" w:hAnsi="Verdana"/>
          <w:spacing w:val="-3"/>
          <w:sz w:val="24"/>
          <w:szCs w:val="24"/>
        </w:rPr>
        <w:t xml:space="preserve"> </w:t>
      </w:r>
      <w:r w:rsidRPr="00D6008C">
        <w:rPr>
          <w:rFonts w:ascii="Verdana" w:hAnsi="Verdana"/>
          <w:sz w:val="24"/>
          <w:szCs w:val="24"/>
        </w:rPr>
        <w:t>Board</w:t>
      </w:r>
      <w:r w:rsidRPr="00D6008C">
        <w:rPr>
          <w:rFonts w:ascii="Verdana" w:hAnsi="Verdana"/>
          <w:spacing w:val="-2"/>
          <w:sz w:val="24"/>
          <w:szCs w:val="24"/>
        </w:rPr>
        <w:t xml:space="preserve"> </w:t>
      </w:r>
      <w:r w:rsidRPr="00D6008C">
        <w:rPr>
          <w:rFonts w:ascii="Verdana" w:hAnsi="Verdana"/>
          <w:sz w:val="24"/>
          <w:szCs w:val="24"/>
        </w:rPr>
        <w:t>has</w:t>
      </w:r>
      <w:r w:rsidRPr="00D6008C">
        <w:rPr>
          <w:rFonts w:ascii="Verdana" w:hAnsi="Verdana"/>
          <w:spacing w:val="-3"/>
          <w:sz w:val="24"/>
          <w:szCs w:val="24"/>
        </w:rPr>
        <w:t xml:space="preserve"> </w:t>
      </w:r>
      <w:r w:rsidRPr="00D6008C">
        <w:rPr>
          <w:rFonts w:ascii="Verdana" w:hAnsi="Verdana"/>
          <w:sz w:val="24"/>
          <w:szCs w:val="24"/>
        </w:rPr>
        <w:t>been</w:t>
      </w:r>
      <w:r w:rsidRPr="00D6008C">
        <w:rPr>
          <w:rFonts w:ascii="Verdana" w:hAnsi="Verdana"/>
          <w:spacing w:val="-2"/>
          <w:sz w:val="24"/>
          <w:szCs w:val="24"/>
        </w:rPr>
        <w:t xml:space="preserve"> </w:t>
      </w:r>
      <w:r w:rsidRPr="00D6008C">
        <w:rPr>
          <w:rFonts w:ascii="Verdana" w:hAnsi="Verdana"/>
          <w:sz w:val="24"/>
          <w:szCs w:val="24"/>
        </w:rPr>
        <w:t>directly</w:t>
      </w:r>
      <w:r w:rsidRPr="00D6008C">
        <w:rPr>
          <w:rFonts w:ascii="Verdana" w:hAnsi="Verdana"/>
          <w:spacing w:val="-3"/>
          <w:sz w:val="24"/>
          <w:szCs w:val="24"/>
        </w:rPr>
        <w:t xml:space="preserve"> </w:t>
      </w:r>
      <w:r w:rsidRPr="00D6008C">
        <w:rPr>
          <w:rFonts w:ascii="Verdana" w:hAnsi="Verdana"/>
          <w:sz w:val="24"/>
          <w:szCs w:val="24"/>
        </w:rPr>
        <w:t>delegated</w:t>
      </w:r>
      <w:r w:rsidRPr="00D6008C">
        <w:rPr>
          <w:rFonts w:ascii="Verdana" w:hAnsi="Verdana"/>
          <w:spacing w:val="-2"/>
          <w:sz w:val="24"/>
          <w:szCs w:val="24"/>
        </w:rPr>
        <w:t xml:space="preserve"> </w:t>
      </w:r>
      <w:r w:rsidRPr="00D6008C">
        <w:rPr>
          <w:rFonts w:ascii="Verdana" w:hAnsi="Verdana"/>
          <w:sz w:val="24"/>
          <w:szCs w:val="24"/>
        </w:rPr>
        <w:t>by</w:t>
      </w:r>
      <w:r w:rsidRPr="00D6008C">
        <w:rPr>
          <w:rFonts w:ascii="Verdana" w:hAnsi="Verdana"/>
          <w:spacing w:val="-3"/>
          <w:sz w:val="24"/>
          <w:szCs w:val="24"/>
        </w:rPr>
        <w:t xml:space="preserve"> </w:t>
      </w:r>
      <w:r w:rsidRPr="00D6008C">
        <w:rPr>
          <w:rFonts w:ascii="Verdana" w:hAnsi="Verdana"/>
          <w:sz w:val="24"/>
          <w:szCs w:val="24"/>
        </w:rPr>
        <w:t>the</w:t>
      </w:r>
      <w:r w:rsidRPr="00D6008C">
        <w:rPr>
          <w:rFonts w:ascii="Verdana" w:hAnsi="Verdana"/>
          <w:spacing w:val="-2"/>
          <w:sz w:val="24"/>
          <w:szCs w:val="24"/>
        </w:rPr>
        <w:t xml:space="preserve"> </w:t>
      </w:r>
      <w:r w:rsidRPr="00D6008C">
        <w:rPr>
          <w:rFonts w:ascii="Verdana" w:hAnsi="Verdana"/>
          <w:sz w:val="24"/>
          <w:szCs w:val="24"/>
        </w:rPr>
        <w:t>Board</w:t>
      </w:r>
      <w:r w:rsidRPr="00D6008C">
        <w:rPr>
          <w:rFonts w:ascii="Verdana" w:hAnsi="Verdana"/>
          <w:spacing w:val="-3"/>
          <w:sz w:val="24"/>
          <w:szCs w:val="24"/>
        </w:rPr>
        <w:t xml:space="preserve"> </w:t>
      </w:r>
      <w:r w:rsidRPr="00D6008C">
        <w:rPr>
          <w:rFonts w:ascii="Verdana" w:hAnsi="Verdana"/>
          <w:sz w:val="24"/>
          <w:szCs w:val="24"/>
        </w:rPr>
        <w:t>with</w:t>
      </w:r>
      <w:r w:rsidRPr="00D6008C">
        <w:rPr>
          <w:rFonts w:ascii="Verdana" w:hAnsi="Verdana"/>
          <w:spacing w:val="-2"/>
          <w:sz w:val="24"/>
          <w:szCs w:val="24"/>
        </w:rPr>
        <w:t xml:space="preserve"> </w:t>
      </w:r>
      <w:r w:rsidRPr="00D6008C">
        <w:rPr>
          <w:rFonts w:ascii="Verdana" w:hAnsi="Verdana"/>
          <w:sz w:val="24"/>
          <w:szCs w:val="24"/>
        </w:rPr>
        <w:t>that</w:t>
      </w:r>
      <w:r w:rsidRPr="00D6008C">
        <w:rPr>
          <w:rFonts w:ascii="Verdana" w:hAnsi="Verdana"/>
          <w:spacing w:val="-3"/>
          <w:sz w:val="24"/>
          <w:szCs w:val="24"/>
        </w:rPr>
        <w:t xml:space="preserve"> </w:t>
      </w:r>
      <w:r w:rsidRPr="00D6008C">
        <w:rPr>
          <w:rFonts w:ascii="Verdana" w:hAnsi="Verdana"/>
          <w:sz w:val="24"/>
          <w:szCs w:val="24"/>
        </w:rPr>
        <w:t>person’s</w:t>
      </w:r>
      <w:r w:rsidRPr="00D6008C">
        <w:rPr>
          <w:rFonts w:ascii="Verdana" w:hAnsi="Verdana"/>
          <w:spacing w:val="-52"/>
          <w:sz w:val="24"/>
          <w:szCs w:val="24"/>
        </w:rPr>
        <w:t xml:space="preserve"> </w:t>
      </w:r>
      <w:r w:rsidRPr="00D6008C">
        <w:rPr>
          <w:rFonts w:ascii="Verdana" w:hAnsi="Verdana"/>
          <w:sz w:val="24"/>
          <w:szCs w:val="24"/>
        </w:rPr>
        <w:t>consent</w:t>
      </w:r>
      <w:r w:rsidRPr="00D6008C">
        <w:rPr>
          <w:rFonts w:ascii="Verdana" w:hAnsi="Verdana"/>
          <w:spacing w:val="-5"/>
          <w:sz w:val="24"/>
          <w:szCs w:val="24"/>
        </w:rPr>
        <w:t xml:space="preserve"> </w:t>
      </w:r>
      <w:r w:rsidRPr="00D6008C">
        <w:rPr>
          <w:rFonts w:ascii="Verdana" w:hAnsi="Verdana"/>
          <w:sz w:val="24"/>
          <w:szCs w:val="24"/>
        </w:rPr>
        <w:t>or</w:t>
      </w:r>
      <w:r w:rsidRPr="00D6008C">
        <w:rPr>
          <w:rFonts w:ascii="Verdana" w:hAnsi="Verdana"/>
          <w:spacing w:val="-5"/>
          <w:sz w:val="24"/>
          <w:szCs w:val="24"/>
        </w:rPr>
        <w:t xml:space="preserve"> </w:t>
      </w:r>
      <w:r w:rsidRPr="00D6008C">
        <w:rPr>
          <w:rFonts w:ascii="Verdana" w:hAnsi="Verdana"/>
          <w:sz w:val="24"/>
          <w:szCs w:val="24"/>
        </w:rPr>
        <w:t>acquiescence,</w:t>
      </w:r>
      <w:r w:rsidRPr="00D6008C">
        <w:rPr>
          <w:rFonts w:ascii="Verdana" w:hAnsi="Verdana"/>
          <w:spacing w:val="-4"/>
          <w:sz w:val="24"/>
          <w:szCs w:val="24"/>
        </w:rPr>
        <w:t xml:space="preserve"> </w:t>
      </w:r>
      <w:r w:rsidRPr="00D6008C">
        <w:rPr>
          <w:rFonts w:ascii="Verdana" w:hAnsi="Verdana"/>
          <w:sz w:val="24"/>
          <w:szCs w:val="24"/>
        </w:rPr>
        <w:t>or</w:t>
      </w:r>
      <w:r w:rsidRPr="00D6008C">
        <w:rPr>
          <w:rFonts w:ascii="Verdana" w:hAnsi="Verdana"/>
          <w:spacing w:val="-5"/>
          <w:sz w:val="24"/>
          <w:szCs w:val="24"/>
        </w:rPr>
        <w:t xml:space="preserve"> </w:t>
      </w:r>
      <w:r w:rsidRPr="00D6008C">
        <w:rPr>
          <w:rFonts w:ascii="Verdana" w:hAnsi="Verdana"/>
          <w:sz w:val="24"/>
          <w:szCs w:val="24"/>
        </w:rPr>
        <w:t>who</w:t>
      </w:r>
      <w:r w:rsidRPr="00D6008C">
        <w:rPr>
          <w:rFonts w:ascii="Verdana" w:hAnsi="Verdana"/>
          <w:spacing w:val="-5"/>
          <w:sz w:val="24"/>
          <w:szCs w:val="24"/>
        </w:rPr>
        <w:t xml:space="preserve"> </w:t>
      </w:r>
      <w:r w:rsidRPr="00D6008C">
        <w:rPr>
          <w:rFonts w:ascii="Verdana" w:hAnsi="Verdana"/>
          <w:sz w:val="24"/>
          <w:szCs w:val="24"/>
        </w:rPr>
        <w:t>exercises</w:t>
      </w:r>
      <w:r w:rsidRPr="00D6008C">
        <w:rPr>
          <w:rFonts w:ascii="Verdana" w:hAnsi="Verdana"/>
          <w:spacing w:val="-4"/>
          <w:sz w:val="24"/>
          <w:szCs w:val="24"/>
        </w:rPr>
        <w:t xml:space="preserve"> </w:t>
      </w:r>
      <w:r w:rsidRPr="00D6008C">
        <w:rPr>
          <w:rFonts w:ascii="Verdana" w:hAnsi="Verdana"/>
          <w:sz w:val="24"/>
          <w:szCs w:val="24"/>
        </w:rPr>
        <w:t>the</w:t>
      </w:r>
      <w:r w:rsidRPr="00D6008C">
        <w:rPr>
          <w:rFonts w:ascii="Verdana" w:hAnsi="Verdana"/>
          <w:spacing w:val="-5"/>
          <w:sz w:val="24"/>
          <w:szCs w:val="24"/>
        </w:rPr>
        <w:t xml:space="preserve"> </w:t>
      </w:r>
      <w:r w:rsidRPr="00D6008C">
        <w:rPr>
          <w:rFonts w:ascii="Verdana" w:hAnsi="Verdana"/>
          <w:sz w:val="24"/>
          <w:szCs w:val="24"/>
        </w:rPr>
        <w:t>power</w:t>
      </w:r>
      <w:r w:rsidRPr="00D6008C">
        <w:rPr>
          <w:rFonts w:ascii="Verdana" w:hAnsi="Verdana"/>
          <w:spacing w:val="-5"/>
          <w:sz w:val="24"/>
          <w:szCs w:val="24"/>
        </w:rPr>
        <w:t xml:space="preserve"> </w:t>
      </w:r>
      <w:r w:rsidRPr="00D6008C">
        <w:rPr>
          <w:rFonts w:ascii="Verdana" w:hAnsi="Verdana"/>
          <w:sz w:val="24"/>
          <w:szCs w:val="24"/>
        </w:rPr>
        <w:t>or</w:t>
      </w:r>
      <w:r w:rsidRPr="00D6008C">
        <w:rPr>
          <w:rFonts w:ascii="Verdana" w:hAnsi="Verdana"/>
          <w:spacing w:val="-4"/>
          <w:sz w:val="24"/>
          <w:szCs w:val="24"/>
        </w:rPr>
        <w:t xml:space="preserve"> </w:t>
      </w:r>
      <w:r w:rsidRPr="00D6008C">
        <w:rPr>
          <w:rFonts w:ascii="Verdana" w:hAnsi="Verdana"/>
          <w:sz w:val="24"/>
          <w:szCs w:val="24"/>
        </w:rPr>
        <w:t>duty</w:t>
      </w:r>
      <w:r w:rsidRPr="00D6008C">
        <w:rPr>
          <w:rFonts w:ascii="Verdana" w:hAnsi="Verdana"/>
          <w:spacing w:val="-5"/>
          <w:sz w:val="24"/>
          <w:szCs w:val="24"/>
        </w:rPr>
        <w:t xml:space="preserve"> </w:t>
      </w:r>
      <w:r w:rsidRPr="00D6008C">
        <w:rPr>
          <w:rFonts w:ascii="Verdana" w:hAnsi="Verdana"/>
          <w:sz w:val="24"/>
          <w:szCs w:val="24"/>
        </w:rPr>
        <w:t>with</w:t>
      </w:r>
      <w:r w:rsidRPr="00D6008C">
        <w:rPr>
          <w:rFonts w:ascii="Verdana" w:hAnsi="Verdana"/>
          <w:spacing w:val="-4"/>
          <w:sz w:val="24"/>
          <w:szCs w:val="24"/>
        </w:rPr>
        <w:t xml:space="preserve"> </w:t>
      </w:r>
      <w:r w:rsidRPr="00D6008C">
        <w:rPr>
          <w:rFonts w:ascii="Verdana" w:hAnsi="Verdana"/>
          <w:sz w:val="24"/>
          <w:szCs w:val="24"/>
        </w:rPr>
        <w:t>the</w:t>
      </w:r>
      <w:r w:rsidRPr="00D6008C">
        <w:rPr>
          <w:rFonts w:ascii="Verdana" w:hAnsi="Verdana"/>
          <w:spacing w:val="-5"/>
          <w:sz w:val="24"/>
          <w:szCs w:val="24"/>
        </w:rPr>
        <w:t xml:space="preserve"> </w:t>
      </w:r>
      <w:r w:rsidRPr="00D6008C">
        <w:rPr>
          <w:rFonts w:ascii="Verdana" w:hAnsi="Verdana"/>
          <w:sz w:val="24"/>
          <w:szCs w:val="24"/>
        </w:rPr>
        <w:t>consent</w:t>
      </w:r>
      <w:r w:rsidRPr="00D6008C">
        <w:rPr>
          <w:rFonts w:ascii="Verdana" w:hAnsi="Verdana"/>
          <w:spacing w:val="-5"/>
          <w:sz w:val="24"/>
          <w:szCs w:val="24"/>
        </w:rPr>
        <w:t xml:space="preserve"> </w:t>
      </w:r>
      <w:r w:rsidRPr="00D6008C">
        <w:rPr>
          <w:rFonts w:ascii="Verdana" w:hAnsi="Verdana"/>
          <w:sz w:val="24"/>
          <w:szCs w:val="24"/>
        </w:rPr>
        <w:t>or</w:t>
      </w:r>
      <w:r w:rsidRPr="00D6008C">
        <w:rPr>
          <w:rFonts w:ascii="Verdana" w:hAnsi="Verdana"/>
          <w:spacing w:val="-4"/>
          <w:sz w:val="24"/>
          <w:szCs w:val="24"/>
        </w:rPr>
        <w:t xml:space="preserve"> </w:t>
      </w:r>
      <w:r w:rsidRPr="00D6008C">
        <w:rPr>
          <w:rFonts w:ascii="Verdana" w:hAnsi="Verdana"/>
          <w:sz w:val="24"/>
          <w:szCs w:val="24"/>
        </w:rPr>
        <w:t>acquiescence</w:t>
      </w:r>
      <w:r w:rsidRPr="00D6008C">
        <w:rPr>
          <w:rFonts w:ascii="Verdana" w:hAnsi="Verdana"/>
          <w:spacing w:val="-5"/>
          <w:sz w:val="24"/>
          <w:szCs w:val="24"/>
        </w:rPr>
        <w:t xml:space="preserve"> </w:t>
      </w:r>
      <w:r w:rsidRPr="00D6008C">
        <w:rPr>
          <w:rFonts w:ascii="Verdana" w:hAnsi="Verdana"/>
          <w:sz w:val="24"/>
          <w:szCs w:val="24"/>
        </w:rPr>
        <w:t>of</w:t>
      </w:r>
      <w:r w:rsidRPr="00D6008C">
        <w:rPr>
          <w:rFonts w:ascii="Verdana" w:hAnsi="Verdana"/>
          <w:spacing w:val="-5"/>
          <w:sz w:val="24"/>
          <w:szCs w:val="24"/>
        </w:rPr>
        <w:t xml:space="preserve"> </w:t>
      </w:r>
      <w:r w:rsidRPr="00D6008C">
        <w:rPr>
          <w:rFonts w:ascii="Verdana" w:hAnsi="Verdana"/>
          <w:sz w:val="24"/>
          <w:szCs w:val="24"/>
        </w:rPr>
        <w:t>the</w:t>
      </w:r>
      <w:r w:rsidRPr="00D6008C">
        <w:rPr>
          <w:rFonts w:ascii="Verdana" w:hAnsi="Verdana"/>
          <w:spacing w:val="-4"/>
          <w:sz w:val="24"/>
          <w:szCs w:val="24"/>
        </w:rPr>
        <w:t xml:space="preserve"> </w:t>
      </w:r>
      <w:r w:rsidRPr="00D6008C">
        <w:rPr>
          <w:rFonts w:ascii="Verdana" w:hAnsi="Verdana"/>
          <w:sz w:val="24"/>
          <w:szCs w:val="24"/>
        </w:rPr>
        <w:t>Board.</w:t>
      </w:r>
    </w:p>
    <w:p w:rsidR="008D1BB7" w:rsidRDefault="009D0B45" w:rsidP="005F6BD4">
      <w:pPr>
        <w:pStyle w:val="BodyText"/>
        <w:tabs>
          <w:tab w:val="left" w:pos="10490"/>
        </w:tabs>
        <w:ind w:right="267"/>
        <w:jc w:val="both"/>
        <w:rPr>
          <w:rFonts w:ascii="Verdana" w:hAnsi="Verdana"/>
          <w:sz w:val="24"/>
          <w:szCs w:val="24"/>
        </w:rPr>
      </w:pPr>
      <w:r w:rsidRPr="00D6008C">
        <w:rPr>
          <w:rFonts w:ascii="Verdana" w:hAnsi="Verdana"/>
          <w:sz w:val="24"/>
          <w:szCs w:val="24"/>
        </w:rPr>
        <w:t>Here</w:t>
      </w:r>
      <w:r w:rsidRPr="00D6008C">
        <w:rPr>
          <w:rFonts w:ascii="Verdana" w:hAnsi="Verdana"/>
          <w:spacing w:val="-3"/>
          <w:sz w:val="24"/>
          <w:szCs w:val="24"/>
        </w:rPr>
        <w:t xml:space="preserve"> </w:t>
      </w:r>
      <w:r w:rsidRPr="00D6008C">
        <w:rPr>
          <w:rFonts w:ascii="Verdana" w:hAnsi="Verdana"/>
          <w:sz w:val="24"/>
          <w:szCs w:val="24"/>
        </w:rPr>
        <w:t>again</w:t>
      </w:r>
      <w:r w:rsidRPr="00D6008C">
        <w:rPr>
          <w:rFonts w:ascii="Verdana" w:hAnsi="Verdana"/>
          <w:spacing w:val="-3"/>
          <w:sz w:val="24"/>
          <w:szCs w:val="24"/>
        </w:rPr>
        <w:t xml:space="preserve"> </w:t>
      </w:r>
      <w:r w:rsidRPr="00D6008C">
        <w:rPr>
          <w:rFonts w:ascii="Verdana" w:hAnsi="Verdana"/>
          <w:sz w:val="24"/>
          <w:szCs w:val="24"/>
        </w:rPr>
        <w:t>we</w:t>
      </w:r>
      <w:r w:rsidRPr="00D6008C">
        <w:rPr>
          <w:rFonts w:ascii="Verdana" w:hAnsi="Verdana"/>
          <w:spacing w:val="-3"/>
          <w:sz w:val="24"/>
          <w:szCs w:val="24"/>
        </w:rPr>
        <w:t xml:space="preserve"> </w:t>
      </w:r>
      <w:r w:rsidRPr="00D6008C">
        <w:rPr>
          <w:rFonts w:ascii="Verdana" w:hAnsi="Verdana"/>
          <w:sz w:val="24"/>
          <w:szCs w:val="24"/>
        </w:rPr>
        <w:t>see</w:t>
      </w:r>
      <w:r w:rsidRPr="00D6008C">
        <w:rPr>
          <w:rFonts w:ascii="Verdana" w:hAnsi="Verdana"/>
          <w:spacing w:val="-2"/>
          <w:sz w:val="24"/>
          <w:szCs w:val="24"/>
        </w:rPr>
        <w:t xml:space="preserve"> </w:t>
      </w:r>
      <w:r w:rsidRPr="00D6008C">
        <w:rPr>
          <w:rFonts w:ascii="Verdana" w:hAnsi="Verdana"/>
          <w:sz w:val="24"/>
          <w:szCs w:val="24"/>
        </w:rPr>
        <w:t>a</w:t>
      </w:r>
      <w:r w:rsidRPr="00D6008C">
        <w:rPr>
          <w:rFonts w:ascii="Verdana" w:hAnsi="Verdana"/>
          <w:spacing w:val="-3"/>
          <w:sz w:val="24"/>
          <w:szCs w:val="24"/>
        </w:rPr>
        <w:t xml:space="preserve"> </w:t>
      </w:r>
      <w:r w:rsidRPr="00D6008C">
        <w:rPr>
          <w:rFonts w:ascii="Verdana" w:hAnsi="Verdana"/>
          <w:sz w:val="24"/>
          <w:szCs w:val="24"/>
        </w:rPr>
        <w:t>pattern</w:t>
      </w:r>
      <w:r w:rsidRPr="00D6008C">
        <w:rPr>
          <w:rFonts w:ascii="Verdana" w:hAnsi="Verdana"/>
          <w:spacing w:val="-3"/>
          <w:sz w:val="24"/>
          <w:szCs w:val="24"/>
        </w:rPr>
        <w:t xml:space="preserve"> </w:t>
      </w:r>
      <w:r w:rsidRPr="00D6008C">
        <w:rPr>
          <w:rFonts w:ascii="Verdana" w:hAnsi="Verdana"/>
          <w:sz w:val="24"/>
          <w:szCs w:val="24"/>
        </w:rPr>
        <w:t>of</w:t>
      </w:r>
      <w:r w:rsidRPr="00D6008C">
        <w:rPr>
          <w:rFonts w:ascii="Verdana" w:hAnsi="Verdana"/>
          <w:spacing w:val="-3"/>
          <w:sz w:val="24"/>
          <w:szCs w:val="24"/>
        </w:rPr>
        <w:t xml:space="preserve"> </w:t>
      </w:r>
      <w:r w:rsidRPr="00D6008C">
        <w:rPr>
          <w:rFonts w:ascii="Verdana" w:hAnsi="Verdana"/>
          <w:sz w:val="24"/>
          <w:szCs w:val="24"/>
        </w:rPr>
        <w:t>understanding</w:t>
      </w:r>
      <w:r w:rsidRPr="00D6008C">
        <w:rPr>
          <w:rFonts w:ascii="Verdana" w:hAnsi="Verdana"/>
          <w:spacing w:val="-2"/>
          <w:sz w:val="24"/>
          <w:szCs w:val="24"/>
        </w:rPr>
        <w:t xml:space="preserve"> </w:t>
      </w:r>
      <w:r w:rsidRPr="00D6008C">
        <w:rPr>
          <w:rFonts w:ascii="Verdana" w:hAnsi="Verdana"/>
          <w:sz w:val="24"/>
          <w:szCs w:val="24"/>
        </w:rPr>
        <w:t>the</w:t>
      </w:r>
      <w:r w:rsidRPr="00D6008C">
        <w:rPr>
          <w:rFonts w:ascii="Verdana" w:hAnsi="Verdana"/>
          <w:spacing w:val="-3"/>
          <w:sz w:val="24"/>
          <w:szCs w:val="24"/>
        </w:rPr>
        <w:t xml:space="preserve"> </w:t>
      </w:r>
      <w:r w:rsidRPr="00D6008C">
        <w:rPr>
          <w:rFonts w:ascii="Verdana" w:hAnsi="Verdana"/>
          <w:sz w:val="24"/>
          <w:szCs w:val="24"/>
        </w:rPr>
        <w:t>position</w:t>
      </w:r>
      <w:r w:rsidRPr="00D6008C">
        <w:rPr>
          <w:rFonts w:ascii="Verdana" w:hAnsi="Verdana"/>
          <w:spacing w:val="-3"/>
          <w:sz w:val="24"/>
          <w:szCs w:val="24"/>
        </w:rPr>
        <w:t xml:space="preserve"> </w:t>
      </w:r>
      <w:r w:rsidRPr="00D6008C">
        <w:rPr>
          <w:rFonts w:ascii="Verdana" w:hAnsi="Verdana"/>
          <w:sz w:val="24"/>
          <w:szCs w:val="24"/>
        </w:rPr>
        <w:t>of</w:t>
      </w:r>
      <w:r w:rsidRPr="00D6008C">
        <w:rPr>
          <w:rFonts w:ascii="Verdana" w:hAnsi="Verdana"/>
          <w:spacing w:val="-2"/>
          <w:sz w:val="24"/>
          <w:szCs w:val="24"/>
        </w:rPr>
        <w:t xml:space="preserve"> </w:t>
      </w:r>
      <w:r w:rsidRPr="00D6008C">
        <w:rPr>
          <w:rFonts w:ascii="Verdana" w:hAnsi="Verdana"/>
          <w:sz w:val="24"/>
          <w:szCs w:val="24"/>
        </w:rPr>
        <w:t>the</w:t>
      </w:r>
      <w:r w:rsidRPr="00D6008C">
        <w:rPr>
          <w:rFonts w:ascii="Verdana" w:hAnsi="Verdana"/>
          <w:spacing w:val="-3"/>
          <w:sz w:val="24"/>
          <w:szCs w:val="24"/>
        </w:rPr>
        <w:t xml:space="preserve"> </w:t>
      </w:r>
      <w:r w:rsidRPr="00D6008C">
        <w:rPr>
          <w:rFonts w:ascii="Verdana" w:hAnsi="Verdana"/>
          <w:sz w:val="24"/>
          <w:szCs w:val="24"/>
        </w:rPr>
        <w:t>Director</w:t>
      </w:r>
      <w:r w:rsidRPr="00D6008C">
        <w:rPr>
          <w:rFonts w:ascii="Verdana" w:hAnsi="Verdana"/>
          <w:spacing w:val="-3"/>
          <w:sz w:val="24"/>
          <w:szCs w:val="24"/>
        </w:rPr>
        <w:t xml:space="preserve"> </w:t>
      </w:r>
      <w:r w:rsidR="005A5E57">
        <w:rPr>
          <w:rFonts w:ascii="Verdana" w:hAnsi="Verdana"/>
          <w:spacing w:val="-3"/>
          <w:sz w:val="24"/>
          <w:szCs w:val="24"/>
        </w:rPr>
        <w:t>exercising</w:t>
      </w:r>
      <w:r w:rsidRPr="00D6008C">
        <w:rPr>
          <w:rFonts w:ascii="Verdana" w:hAnsi="Verdana"/>
          <w:spacing w:val="-2"/>
          <w:sz w:val="24"/>
          <w:szCs w:val="24"/>
        </w:rPr>
        <w:t xml:space="preserve"> </w:t>
      </w:r>
      <w:r w:rsidRPr="00D6008C">
        <w:rPr>
          <w:rFonts w:ascii="Verdana" w:hAnsi="Verdana"/>
          <w:sz w:val="24"/>
          <w:szCs w:val="24"/>
        </w:rPr>
        <w:t>bundle</w:t>
      </w:r>
      <w:r w:rsidRPr="00D6008C">
        <w:rPr>
          <w:rFonts w:ascii="Verdana" w:hAnsi="Verdana"/>
          <w:spacing w:val="-3"/>
          <w:sz w:val="24"/>
          <w:szCs w:val="24"/>
        </w:rPr>
        <w:t xml:space="preserve"> </w:t>
      </w:r>
      <w:r w:rsidRPr="00D6008C">
        <w:rPr>
          <w:rFonts w:ascii="Verdana" w:hAnsi="Verdana"/>
          <w:sz w:val="24"/>
          <w:szCs w:val="24"/>
        </w:rPr>
        <w:t>of</w:t>
      </w:r>
      <w:r w:rsidRPr="00D6008C">
        <w:rPr>
          <w:rFonts w:ascii="Verdana" w:hAnsi="Verdana"/>
          <w:spacing w:val="-3"/>
          <w:sz w:val="24"/>
          <w:szCs w:val="24"/>
        </w:rPr>
        <w:t xml:space="preserve"> </w:t>
      </w:r>
      <w:r w:rsidRPr="00D6008C">
        <w:rPr>
          <w:rFonts w:ascii="Verdana" w:hAnsi="Verdana"/>
          <w:sz w:val="24"/>
          <w:szCs w:val="24"/>
        </w:rPr>
        <w:t>rights</w:t>
      </w:r>
      <w:r w:rsidRPr="00D6008C">
        <w:rPr>
          <w:rFonts w:ascii="Verdana" w:hAnsi="Verdana"/>
          <w:spacing w:val="-3"/>
          <w:sz w:val="24"/>
          <w:szCs w:val="24"/>
        </w:rPr>
        <w:t xml:space="preserve"> </w:t>
      </w:r>
      <w:r w:rsidRPr="00D6008C">
        <w:rPr>
          <w:rFonts w:ascii="Verdana" w:hAnsi="Verdana"/>
          <w:sz w:val="24"/>
          <w:szCs w:val="24"/>
        </w:rPr>
        <w:t>and</w:t>
      </w:r>
      <w:r w:rsidRPr="00D6008C">
        <w:rPr>
          <w:rFonts w:ascii="Verdana" w:hAnsi="Verdana"/>
          <w:spacing w:val="-2"/>
          <w:sz w:val="24"/>
          <w:szCs w:val="24"/>
        </w:rPr>
        <w:t xml:space="preserve"> </w:t>
      </w:r>
      <w:r w:rsidRPr="00D6008C">
        <w:rPr>
          <w:rFonts w:ascii="Verdana" w:hAnsi="Verdana"/>
          <w:sz w:val="24"/>
          <w:szCs w:val="24"/>
        </w:rPr>
        <w:t>duties,</w:t>
      </w:r>
      <w:r w:rsidRPr="00D6008C">
        <w:rPr>
          <w:rFonts w:ascii="Verdana" w:hAnsi="Verdana"/>
          <w:spacing w:val="-3"/>
          <w:sz w:val="24"/>
          <w:szCs w:val="24"/>
        </w:rPr>
        <w:t xml:space="preserve"> </w:t>
      </w:r>
      <w:r w:rsidRPr="00D6008C">
        <w:rPr>
          <w:rFonts w:ascii="Verdana" w:hAnsi="Verdana"/>
          <w:sz w:val="24"/>
          <w:szCs w:val="24"/>
        </w:rPr>
        <w:t>rather</w:t>
      </w:r>
      <w:r w:rsidRPr="00D6008C">
        <w:rPr>
          <w:rFonts w:ascii="Verdana" w:hAnsi="Verdana"/>
          <w:spacing w:val="-3"/>
          <w:sz w:val="24"/>
          <w:szCs w:val="24"/>
        </w:rPr>
        <w:t xml:space="preserve"> </w:t>
      </w:r>
      <w:r w:rsidRPr="00D6008C">
        <w:rPr>
          <w:rFonts w:ascii="Verdana" w:hAnsi="Verdana"/>
          <w:sz w:val="24"/>
          <w:szCs w:val="24"/>
        </w:rPr>
        <w:t>than</w:t>
      </w:r>
      <w:r w:rsidRPr="00D6008C">
        <w:rPr>
          <w:rFonts w:ascii="Verdana" w:hAnsi="Verdana"/>
          <w:spacing w:val="-2"/>
          <w:sz w:val="24"/>
          <w:szCs w:val="24"/>
        </w:rPr>
        <w:t xml:space="preserve"> </w:t>
      </w:r>
      <w:r w:rsidRPr="00D6008C">
        <w:rPr>
          <w:rFonts w:ascii="Verdana" w:hAnsi="Verdana"/>
          <w:sz w:val="24"/>
          <w:szCs w:val="24"/>
        </w:rPr>
        <w:t>an</w:t>
      </w:r>
      <w:r w:rsidRPr="00D6008C">
        <w:rPr>
          <w:rFonts w:ascii="Verdana" w:hAnsi="Verdana"/>
          <w:spacing w:val="-53"/>
          <w:sz w:val="24"/>
          <w:szCs w:val="24"/>
        </w:rPr>
        <w:t xml:space="preserve"> </w:t>
      </w:r>
      <w:r w:rsidRPr="00D6008C">
        <w:rPr>
          <w:rFonts w:ascii="Verdana" w:hAnsi="Verdana"/>
          <w:sz w:val="24"/>
          <w:szCs w:val="24"/>
        </w:rPr>
        <w:t>appointed</w:t>
      </w:r>
      <w:r w:rsidRPr="00D6008C">
        <w:rPr>
          <w:rFonts w:ascii="Verdana" w:hAnsi="Verdana"/>
          <w:spacing w:val="-8"/>
          <w:sz w:val="24"/>
          <w:szCs w:val="24"/>
        </w:rPr>
        <w:t xml:space="preserve"> </w:t>
      </w:r>
      <w:r w:rsidRPr="00D6008C">
        <w:rPr>
          <w:rFonts w:ascii="Verdana" w:hAnsi="Verdana"/>
          <w:sz w:val="24"/>
          <w:szCs w:val="24"/>
        </w:rPr>
        <w:t>post.</w:t>
      </w:r>
      <w:r w:rsidRPr="00D6008C">
        <w:rPr>
          <w:rFonts w:ascii="Verdana" w:hAnsi="Verdana"/>
          <w:spacing w:val="4"/>
          <w:sz w:val="24"/>
          <w:szCs w:val="24"/>
        </w:rPr>
        <w:t xml:space="preserve"> </w:t>
      </w:r>
      <w:r w:rsidRPr="00D6008C">
        <w:rPr>
          <w:rFonts w:ascii="Verdana" w:hAnsi="Verdana"/>
          <w:sz w:val="24"/>
          <w:szCs w:val="24"/>
        </w:rPr>
        <w:t>Any</w:t>
      </w:r>
      <w:r w:rsidRPr="00D6008C">
        <w:rPr>
          <w:rFonts w:ascii="Verdana" w:hAnsi="Verdana"/>
          <w:spacing w:val="-8"/>
          <w:sz w:val="24"/>
          <w:szCs w:val="24"/>
        </w:rPr>
        <w:t xml:space="preserve"> </w:t>
      </w:r>
      <w:r w:rsidRPr="00D6008C">
        <w:rPr>
          <w:rFonts w:ascii="Verdana" w:hAnsi="Verdana"/>
          <w:sz w:val="24"/>
          <w:szCs w:val="24"/>
        </w:rPr>
        <w:t>person</w:t>
      </w:r>
      <w:r w:rsidRPr="00D6008C">
        <w:rPr>
          <w:rFonts w:ascii="Verdana" w:hAnsi="Verdana"/>
          <w:spacing w:val="-8"/>
          <w:sz w:val="24"/>
          <w:szCs w:val="24"/>
        </w:rPr>
        <w:t xml:space="preserve"> </w:t>
      </w:r>
      <w:r w:rsidRPr="00D6008C">
        <w:rPr>
          <w:rFonts w:ascii="Verdana" w:hAnsi="Verdana"/>
          <w:sz w:val="24"/>
          <w:szCs w:val="24"/>
        </w:rPr>
        <w:t>who</w:t>
      </w:r>
      <w:r w:rsidRPr="00D6008C">
        <w:rPr>
          <w:rFonts w:ascii="Verdana" w:hAnsi="Verdana"/>
          <w:spacing w:val="-8"/>
          <w:sz w:val="24"/>
          <w:szCs w:val="24"/>
        </w:rPr>
        <w:t xml:space="preserve"> </w:t>
      </w:r>
      <w:r w:rsidRPr="00D6008C">
        <w:rPr>
          <w:rFonts w:ascii="Verdana" w:hAnsi="Verdana"/>
          <w:sz w:val="24"/>
          <w:szCs w:val="24"/>
        </w:rPr>
        <w:t>may</w:t>
      </w:r>
      <w:r w:rsidRPr="00D6008C">
        <w:rPr>
          <w:rFonts w:ascii="Verdana" w:hAnsi="Verdana"/>
          <w:spacing w:val="-8"/>
          <w:sz w:val="24"/>
          <w:szCs w:val="24"/>
        </w:rPr>
        <w:t xml:space="preserve"> </w:t>
      </w:r>
      <w:r w:rsidRPr="00D6008C">
        <w:rPr>
          <w:rFonts w:ascii="Verdana" w:hAnsi="Verdana"/>
          <w:sz w:val="24"/>
          <w:szCs w:val="24"/>
        </w:rPr>
        <w:t>direct</w:t>
      </w:r>
      <w:r w:rsidRPr="00D6008C">
        <w:rPr>
          <w:rFonts w:ascii="Verdana" w:hAnsi="Verdana"/>
          <w:spacing w:val="-8"/>
          <w:sz w:val="24"/>
          <w:szCs w:val="24"/>
        </w:rPr>
        <w:t xml:space="preserve"> </w:t>
      </w:r>
      <w:r w:rsidRPr="00D6008C">
        <w:rPr>
          <w:rFonts w:ascii="Verdana" w:hAnsi="Verdana"/>
          <w:sz w:val="24"/>
          <w:szCs w:val="24"/>
        </w:rPr>
        <w:t>or</w:t>
      </w:r>
      <w:r w:rsidRPr="00D6008C">
        <w:rPr>
          <w:rFonts w:ascii="Verdana" w:hAnsi="Verdana"/>
          <w:spacing w:val="-8"/>
          <w:sz w:val="24"/>
          <w:szCs w:val="24"/>
        </w:rPr>
        <w:t xml:space="preserve"> </w:t>
      </w:r>
      <w:r w:rsidRPr="00D6008C">
        <w:rPr>
          <w:rFonts w:ascii="Verdana" w:hAnsi="Verdana"/>
          <w:sz w:val="24"/>
          <w:szCs w:val="24"/>
        </w:rPr>
        <w:t>instruct</w:t>
      </w:r>
      <w:r w:rsidRPr="00D6008C">
        <w:rPr>
          <w:rFonts w:ascii="Verdana" w:hAnsi="Verdana"/>
          <w:spacing w:val="-7"/>
          <w:sz w:val="24"/>
          <w:szCs w:val="24"/>
        </w:rPr>
        <w:t xml:space="preserve"> </w:t>
      </w:r>
      <w:r w:rsidRPr="00D6008C">
        <w:rPr>
          <w:rFonts w:ascii="Verdana" w:hAnsi="Verdana"/>
          <w:sz w:val="24"/>
          <w:szCs w:val="24"/>
        </w:rPr>
        <w:t>any</w:t>
      </w:r>
      <w:r w:rsidRPr="00D6008C">
        <w:rPr>
          <w:rFonts w:ascii="Verdana" w:hAnsi="Verdana"/>
          <w:spacing w:val="-8"/>
          <w:sz w:val="24"/>
          <w:szCs w:val="24"/>
        </w:rPr>
        <w:t xml:space="preserve"> </w:t>
      </w:r>
      <w:r w:rsidRPr="00D6008C">
        <w:rPr>
          <w:rFonts w:ascii="Verdana" w:hAnsi="Verdana"/>
          <w:sz w:val="24"/>
          <w:szCs w:val="24"/>
        </w:rPr>
        <w:t>person</w:t>
      </w:r>
      <w:r w:rsidRPr="00D6008C">
        <w:rPr>
          <w:rFonts w:ascii="Verdana" w:hAnsi="Verdana"/>
          <w:spacing w:val="-8"/>
          <w:sz w:val="24"/>
          <w:szCs w:val="24"/>
        </w:rPr>
        <w:t xml:space="preserve"> </w:t>
      </w:r>
      <w:r w:rsidRPr="00D6008C">
        <w:rPr>
          <w:rFonts w:ascii="Verdana" w:hAnsi="Verdana"/>
          <w:sz w:val="24"/>
          <w:szCs w:val="24"/>
        </w:rPr>
        <w:t>under</w:t>
      </w:r>
      <w:r w:rsidRPr="00D6008C">
        <w:rPr>
          <w:rFonts w:ascii="Verdana" w:hAnsi="Verdana"/>
          <w:spacing w:val="-8"/>
          <w:sz w:val="24"/>
          <w:szCs w:val="24"/>
        </w:rPr>
        <w:t xml:space="preserve"> </w:t>
      </w:r>
      <w:r w:rsidRPr="00D6008C">
        <w:rPr>
          <w:rFonts w:ascii="Verdana" w:hAnsi="Verdana"/>
          <w:sz w:val="24"/>
          <w:szCs w:val="24"/>
        </w:rPr>
        <w:t>the</w:t>
      </w:r>
      <w:r w:rsidRPr="00D6008C">
        <w:rPr>
          <w:rFonts w:ascii="Verdana" w:hAnsi="Verdana"/>
          <w:spacing w:val="-8"/>
          <w:sz w:val="24"/>
          <w:szCs w:val="24"/>
        </w:rPr>
        <w:t xml:space="preserve"> </w:t>
      </w:r>
      <w:r w:rsidRPr="00D6008C">
        <w:rPr>
          <w:rFonts w:ascii="Verdana" w:hAnsi="Verdana"/>
          <w:sz w:val="24"/>
          <w:szCs w:val="24"/>
        </w:rPr>
        <w:t>above</w:t>
      </w:r>
      <w:r w:rsidRPr="00D6008C">
        <w:rPr>
          <w:rFonts w:ascii="Verdana" w:hAnsi="Verdana"/>
          <w:spacing w:val="-8"/>
          <w:sz w:val="24"/>
          <w:szCs w:val="24"/>
        </w:rPr>
        <w:t xml:space="preserve"> </w:t>
      </w:r>
      <w:r w:rsidRPr="00D6008C">
        <w:rPr>
          <w:rFonts w:ascii="Verdana" w:hAnsi="Verdana"/>
          <w:sz w:val="24"/>
          <w:szCs w:val="24"/>
        </w:rPr>
        <w:t>mentioned</w:t>
      </w:r>
      <w:r w:rsidRPr="00D6008C">
        <w:rPr>
          <w:rFonts w:ascii="Verdana" w:hAnsi="Verdana"/>
          <w:spacing w:val="-8"/>
          <w:sz w:val="24"/>
          <w:szCs w:val="24"/>
        </w:rPr>
        <w:t xml:space="preserve"> </w:t>
      </w:r>
      <w:r w:rsidRPr="00D6008C">
        <w:rPr>
          <w:rFonts w:ascii="Verdana" w:hAnsi="Verdana"/>
          <w:sz w:val="24"/>
          <w:szCs w:val="24"/>
        </w:rPr>
        <w:t>subs.</w:t>
      </w:r>
      <w:r w:rsidRPr="00D6008C">
        <w:rPr>
          <w:rFonts w:ascii="Verdana" w:hAnsi="Verdana"/>
          <w:spacing w:val="4"/>
          <w:sz w:val="24"/>
          <w:szCs w:val="24"/>
        </w:rPr>
        <w:t xml:space="preserve"> </w:t>
      </w:r>
      <w:r w:rsidRPr="00D6008C">
        <w:rPr>
          <w:rFonts w:ascii="Verdana" w:hAnsi="Verdana"/>
          <w:sz w:val="24"/>
          <w:szCs w:val="24"/>
        </w:rPr>
        <w:t>(1)</w:t>
      </w:r>
      <w:r w:rsidRPr="00D6008C">
        <w:rPr>
          <w:rFonts w:ascii="Verdana" w:hAnsi="Verdana"/>
          <w:spacing w:val="-7"/>
          <w:sz w:val="24"/>
          <w:szCs w:val="24"/>
        </w:rPr>
        <w:t xml:space="preserve"> </w:t>
      </w:r>
      <w:r w:rsidRPr="00D6008C">
        <w:rPr>
          <w:rFonts w:ascii="Verdana" w:hAnsi="Verdana"/>
          <w:sz w:val="24"/>
          <w:szCs w:val="24"/>
        </w:rPr>
        <w:t>may</w:t>
      </w:r>
      <w:r w:rsidRPr="00D6008C">
        <w:rPr>
          <w:rFonts w:ascii="Verdana" w:hAnsi="Verdana"/>
          <w:spacing w:val="-8"/>
          <w:sz w:val="24"/>
          <w:szCs w:val="24"/>
        </w:rPr>
        <w:t xml:space="preserve"> </w:t>
      </w:r>
      <w:r w:rsidRPr="00D6008C">
        <w:rPr>
          <w:rFonts w:ascii="Verdana" w:hAnsi="Verdana"/>
          <w:sz w:val="24"/>
          <w:szCs w:val="24"/>
        </w:rPr>
        <w:t>also</w:t>
      </w:r>
      <w:r w:rsidRPr="00D6008C">
        <w:rPr>
          <w:rFonts w:ascii="Verdana" w:hAnsi="Verdana"/>
          <w:spacing w:val="-8"/>
          <w:sz w:val="24"/>
          <w:szCs w:val="24"/>
        </w:rPr>
        <w:t xml:space="preserve"> </w:t>
      </w:r>
      <w:r w:rsidRPr="00D6008C">
        <w:rPr>
          <w:rFonts w:ascii="Verdana" w:hAnsi="Verdana"/>
          <w:sz w:val="24"/>
          <w:szCs w:val="24"/>
        </w:rPr>
        <w:t>be</w:t>
      </w:r>
      <w:r w:rsidRPr="00D6008C">
        <w:rPr>
          <w:rFonts w:ascii="Verdana" w:hAnsi="Verdana"/>
          <w:spacing w:val="-8"/>
          <w:sz w:val="24"/>
          <w:szCs w:val="24"/>
        </w:rPr>
        <w:t xml:space="preserve"> </w:t>
      </w:r>
      <w:r w:rsidR="001566A5" w:rsidRPr="00D6008C">
        <w:rPr>
          <w:rFonts w:ascii="Verdana" w:hAnsi="Verdana"/>
          <w:sz w:val="24"/>
          <w:szCs w:val="24"/>
        </w:rPr>
        <w:t>referred</w:t>
      </w:r>
      <w:r w:rsidRPr="00D6008C">
        <w:rPr>
          <w:rFonts w:ascii="Verdana" w:hAnsi="Verdana"/>
          <w:spacing w:val="-53"/>
          <w:sz w:val="24"/>
          <w:szCs w:val="24"/>
        </w:rPr>
        <w:t xml:space="preserve"> </w:t>
      </w:r>
      <w:r w:rsidR="00A826E4">
        <w:rPr>
          <w:rFonts w:ascii="Verdana" w:hAnsi="Verdana"/>
          <w:sz w:val="24"/>
          <w:szCs w:val="24"/>
        </w:rPr>
        <w:t>to as a Director</w:t>
      </w:r>
      <w:r w:rsidRPr="00D6008C">
        <w:rPr>
          <w:rFonts w:ascii="Verdana" w:hAnsi="Verdana"/>
          <w:sz w:val="24"/>
          <w:szCs w:val="24"/>
        </w:rPr>
        <w:t xml:space="preserve"> Or any person who directs or instructs the Board of the Company as both a duty and normally</w:t>
      </w:r>
      <w:r w:rsidR="00A826E4">
        <w:rPr>
          <w:rFonts w:ascii="Verdana" w:hAnsi="Verdana"/>
          <w:sz w:val="24"/>
          <w:szCs w:val="24"/>
        </w:rPr>
        <w:t xml:space="preserve"> performs acts</w:t>
      </w:r>
      <w:r w:rsidRPr="00D6008C">
        <w:rPr>
          <w:rFonts w:ascii="Verdana" w:hAnsi="Verdana"/>
          <w:sz w:val="24"/>
          <w:szCs w:val="24"/>
        </w:rPr>
        <w:t xml:space="preserve"> in the due</w:t>
      </w:r>
      <w:r w:rsidRPr="00D6008C">
        <w:rPr>
          <w:rFonts w:ascii="Verdana" w:hAnsi="Verdana"/>
          <w:spacing w:val="1"/>
          <w:sz w:val="24"/>
          <w:szCs w:val="24"/>
        </w:rPr>
        <w:t xml:space="preserve"> </w:t>
      </w:r>
      <w:r w:rsidRPr="00D6008C">
        <w:rPr>
          <w:rFonts w:ascii="Verdana" w:hAnsi="Verdana"/>
          <w:sz w:val="24"/>
          <w:szCs w:val="24"/>
        </w:rPr>
        <w:t>course of business</w:t>
      </w:r>
      <w:r w:rsidR="00A826E4">
        <w:rPr>
          <w:rFonts w:ascii="Verdana" w:hAnsi="Verdana"/>
          <w:sz w:val="24"/>
          <w:szCs w:val="24"/>
        </w:rPr>
        <w:t xml:space="preserve"> of a company</w:t>
      </w:r>
      <w:r w:rsidRPr="00D6008C">
        <w:rPr>
          <w:rFonts w:ascii="Verdana" w:hAnsi="Verdana"/>
          <w:sz w:val="24"/>
          <w:szCs w:val="24"/>
        </w:rPr>
        <w:t xml:space="preserve"> (accustomed to act)</w:t>
      </w:r>
      <w:r w:rsidR="00A826E4">
        <w:rPr>
          <w:rFonts w:ascii="Verdana" w:hAnsi="Verdana"/>
          <w:sz w:val="24"/>
          <w:szCs w:val="24"/>
        </w:rPr>
        <w:t xml:space="preserve"> would also come within the ambit of the definition of a “director”</w:t>
      </w:r>
      <w:r w:rsidRPr="00D6008C">
        <w:rPr>
          <w:rFonts w:ascii="Verdana" w:hAnsi="Verdana"/>
          <w:sz w:val="24"/>
          <w:szCs w:val="24"/>
        </w:rPr>
        <w:t>.</w:t>
      </w:r>
      <w:r w:rsidRPr="00D6008C">
        <w:rPr>
          <w:rFonts w:ascii="Verdana" w:hAnsi="Verdana"/>
          <w:spacing w:val="1"/>
          <w:sz w:val="24"/>
          <w:szCs w:val="24"/>
        </w:rPr>
        <w:t xml:space="preserve"> </w:t>
      </w:r>
      <w:r w:rsidRPr="00D6008C">
        <w:rPr>
          <w:rFonts w:ascii="Verdana" w:hAnsi="Verdana"/>
          <w:sz w:val="24"/>
          <w:szCs w:val="24"/>
        </w:rPr>
        <w:t>In addition to that</w:t>
      </w:r>
      <w:r w:rsidR="00A826E4">
        <w:rPr>
          <w:rFonts w:ascii="Verdana" w:hAnsi="Verdana"/>
          <w:sz w:val="24"/>
          <w:szCs w:val="24"/>
        </w:rPr>
        <w:t>,</w:t>
      </w:r>
      <w:r w:rsidRPr="00D6008C">
        <w:rPr>
          <w:rFonts w:ascii="Verdana" w:hAnsi="Verdana"/>
          <w:sz w:val="24"/>
          <w:szCs w:val="24"/>
        </w:rPr>
        <w:t xml:space="preserve"> anyone who has the control of the residuary powers is also a</w:t>
      </w:r>
      <w:r w:rsidRPr="00D6008C">
        <w:rPr>
          <w:rFonts w:ascii="Verdana" w:hAnsi="Verdana"/>
          <w:spacing w:val="1"/>
          <w:sz w:val="24"/>
          <w:szCs w:val="24"/>
        </w:rPr>
        <w:t xml:space="preserve"> </w:t>
      </w:r>
      <w:r w:rsidRPr="00D6008C">
        <w:rPr>
          <w:rFonts w:ascii="Verdana" w:hAnsi="Verdana"/>
          <w:sz w:val="24"/>
          <w:szCs w:val="24"/>
        </w:rPr>
        <w:t xml:space="preserve">director. And finally a person who the Board has appointed and who has consented or acquiesced to such appointment, </w:t>
      </w:r>
      <w:r w:rsidR="00A826E4">
        <w:rPr>
          <w:rFonts w:ascii="Verdana" w:hAnsi="Verdana"/>
          <w:sz w:val="24"/>
          <w:szCs w:val="24"/>
        </w:rPr>
        <w:t>and</w:t>
      </w:r>
      <w:r w:rsidRPr="00D6008C">
        <w:rPr>
          <w:rFonts w:ascii="Verdana" w:hAnsi="Verdana"/>
          <w:spacing w:val="-3"/>
          <w:sz w:val="24"/>
          <w:szCs w:val="24"/>
        </w:rPr>
        <w:t xml:space="preserve"> </w:t>
      </w:r>
      <w:r w:rsidRPr="00D6008C">
        <w:rPr>
          <w:rFonts w:ascii="Verdana" w:hAnsi="Verdana"/>
          <w:sz w:val="24"/>
          <w:szCs w:val="24"/>
        </w:rPr>
        <w:t>has</w:t>
      </w:r>
      <w:r w:rsidRPr="00D6008C">
        <w:rPr>
          <w:rFonts w:ascii="Verdana" w:hAnsi="Verdana"/>
          <w:spacing w:val="-3"/>
          <w:sz w:val="24"/>
          <w:szCs w:val="24"/>
        </w:rPr>
        <w:t xml:space="preserve"> </w:t>
      </w:r>
      <w:r w:rsidRPr="00D6008C">
        <w:rPr>
          <w:rFonts w:ascii="Verdana" w:hAnsi="Verdana"/>
          <w:sz w:val="24"/>
          <w:szCs w:val="24"/>
        </w:rPr>
        <w:t>acted</w:t>
      </w:r>
      <w:r w:rsidRPr="00D6008C">
        <w:rPr>
          <w:rFonts w:ascii="Verdana" w:hAnsi="Verdana"/>
          <w:spacing w:val="-2"/>
          <w:sz w:val="24"/>
          <w:szCs w:val="24"/>
        </w:rPr>
        <w:t xml:space="preserve"> </w:t>
      </w:r>
      <w:r w:rsidRPr="00D6008C">
        <w:rPr>
          <w:rFonts w:ascii="Verdana" w:hAnsi="Verdana"/>
          <w:sz w:val="24"/>
          <w:szCs w:val="24"/>
        </w:rPr>
        <w:t>in</w:t>
      </w:r>
      <w:r w:rsidRPr="00D6008C">
        <w:rPr>
          <w:rFonts w:ascii="Verdana" w:hAnsi="Verdana"/>
          <w:spacing w:val="-3"/>
          <w:sz w:val="24"/>
          <w:szCs w:val="24"/>
        </w:rPr>
        <w:t xml:space="preserve"> </w:t>
      </w:r>
      <w:r w:rsidRPr="00D6008C">
        <w:rPr>
          <w:rFonts w:ascii="Verdana" w:hAnsi="Verdana"/>
          <w:sz w:val="24"/>
          <w:szCs w:val="24"/>
        </w:rPr>
        <w:t>such</w:t>
      </w:r>
      <w:r w:rsidRPr="00D6008C">
        <w:rPr>
          <w:rFonts w:ascii="Verdana" w:hAnsi="Verdana"/>
          <w:spacing w:val="-2"/>
          <w:sz w:val="24"/>
          <w:szCs w:val="24"/>
        </w:rPr>
        <w:t xml:space="preserve"> </w:t>
      </w:r>
      <w:r w:rsidRPr="00D6008C">
        <w:rPr>
          <w:rFonts w:ascii="Verdana" w:hAnsi="Verdana"/>
          <w:sz w:val="24"/>
          <w:szCs w:val="24"/>
        </w:rPr>
        <w:t>regard</w:t>
      </w:r>
      <w:r w:rsidRPr="00D6008C">
        <w:rPr>
          <w:rFonts w:ascii="Verdana" w:hAnsi="Verdana"/>
          <w:spacing w:val="-3"/>
          <w:sz w:val="24"/>
          <w:szCs w:val="24"/>
        </w:rPr>
        <w:t xml:space="preserve"> </w:t>
      </w:r>
      <w:r w:rsidRPr="00D6008C">
        <w:rPr>
          <w:rFonts w:ascii="Verdana" w:hAnsi="Verdana"/>
          <w:sz w:val="24"/>
          <w:szCs w:val="24"/>
        </w:rPr>
        <w:t>with</w:t>
      </w:r>
      <w:r w:rsidRPr="00D6008C">
        <w:rPr>
          <w:rFonts w:ascii="Verdana" w:hAnsi="Verdana"/>
          <w:spacing w:val="-2"/>
          <w:sz w:val="24"/>
          <w:szCs w:val="24"/>
        </w:rPr>
        <w:t xml:space="preserve"> </w:t>
      </w:r>
      <w:r w:rsidRPr="00D6008C">
        <w:rPr>
          <w:rFonts w:ascii="Verdana" w:hAnsi="Verdana"/>
          <w:sz w:val="24"/>
          <w:szCs w:val="24"/>
        </w:rPr>
        <w:t>the</w:t>
      </w:r>
      <w:r w:rsidRPr="00D6008C">
        <w:rPr>
          <w:rFonts w:ascii="Verdana" w:hAnsi="Verdana"/>
          <w:spacing w:val="-3"/>
          <w:sz w:val="24"/>
          <w:szCs w:val="24"/>
        </w:rPr>
        <w:t xml:space="preserve"> </w:t>
      </w:r>
      <w:r w:rsidRPr="00D6008C">
        <w:rPr>
          <w:rFonts w:ascii="Verdana" w:hAnsi="Verdana"/>
          <w:sz w:val="24"/>
          <w:szCs w:val="24"/>
        </w:rPr>
        <w:t>consent</w:t>
      </w:r>
      <w:r w:rsidRPr="00D6008C">
        <w:rPr>
          <w:rFonts w:ascii="Verdana" w:hAnsi="Verdana"/>
          <w:spacing w:val="-2"/>
          <w:sz w:val="24"/>
          <w:szCs w:val="24"/>
        </w:rPr>
        <w:t xml:space="preserve"> </w:t>
      </w:r>
      <w:r w:rsidRPr="00D6008C">
        <w:rPr>
          <w:rFonts w:ascii="Verdana" w:hAnsi="Verdana"/>
          <w:sz w:val="24"/>
          <w:szCs w:val="24"/>
        </w:rPr>
        <w:t>or</w:t>
      </w:r>
      <w:r w:rsidRPr="00D6008C">
        <w:rPr>
          <w:rFonts w:ascii="Verdana" w:hAnsi="Verdana"/>
          <w:spacing w:val="-3"/>
          <w:sz w:val="24"/>
          <w:szCs w:val="24"/>
        </w:rPr>
        <w:t xml:space="preserve"> </w:t>
      </w:r>
      <w:r w:rsidR="006B79AD" w:rsidRPr="00D6008C">
        <w:rPr>
          <w:rFonts w:ascii="Verdana" w:hAnsi="Verdana"/>
          <w:sz w:val="24"/>
          <w:szCs w:val="24"/>
        </w:rPr>
        <w:t>acquiescence</w:t>
      </w:r>
      <w:r w:rsidRPr="00D6008C">
        <w:rPr>
          <w:rFonts w:ascii="Verdana" w:hAnsi="Verdana"/>
          <w:spacing w:val="-2"/>
          <w:sz w:val="24"/>
          <w:szCs w:val="24"/>
        </w:rPr>
        <w:t xml:space="preserve"> </w:t>
      </w:r>
      <w:r w:rsidRPr="00D6008C">
        <w:rPr>
          <w:rFonts w:ascii="Verdana" w:hAnsi="Verdana"/>
          <w:sz w:val="24"/>
          <w:szCs w:val="24"/>
        </w:rPr>
        <w:t>of</w:t>
      </w:r>
      <w:r w:rsidRPr="00D6008C">
        <w:rPr>
          <w:rFonts w:ascii="Verdana" w:hAnsi="Verdana"/>
          <w:spacing w:val="-3"/>
          <w:sz w:val="24"/>
          <w:szCs w:val="24"/>
        </w:rPr>
        <w:t xml:space="preserve"> </w:t>
      </w:r>
      <w:r w:rsidRPr="00D6008C">
        <w:rPr>
          <w:rFonts w:ascii="Verdana" w:hAnsi="Verdana"/>
          <w:sz w:val="24"/>
          <w:szCs w:val="24"/>
        </w:rPr>
        <w:t>the</w:t>
      </w:r>
      <w:r w:rsidRPr="00D6008C">
        <w:rPr>
          <w:rFonts w:ascii="Verdana" w:hAnsi="Verdana"/>
          <w:spacing w:val="-2"/>
          <w:sz w:val="24"/>
          <w:szCs w:val="24"/>
        </w:rPr>
        <w:t xml:space="preserve"> </w:t>
      </w:r>
      <w:r w:rsidRPr="00D6008C">
        <w:rPr>
          <w:rFonts w:ascii="Verdana" w:hAnsi="Verdana"/>
          <w:sz w:val="24"/>
          <w:szCs w:val="24"/>
        </w:rPr>
        <w:t>Board</w:t>
      </w:r>
      <w:r w:rsidRPr="00D6008C">
        <w:rPr>
          <w:rFonts w:ascii="Verdana" w:hAnsi="Verdana"/>
          <w:spacing w:val="-3"/>
          <w:sz w:val="24"/>
          <w:szCs w:val="24"/>
        </w:rPr>
        <w:t xml:space="preserve"> </w:t>
      </w:r>
      <w:r w:rsidR="00A826E4">
        <w:rPr>
          <w:rFonts w:ascii="Verdana" w:hAnsi="Verdana"/>
          <w:sz w:val="24"/>
          <w:szCs w:val="24"/>
        </w:rPr>
        <w:t>would also</w:t>
      </w:r>
      <w:r w:rsidRPr="00D6008C">
        <w:rPr>
          <w:rFonts w:ascii="Verdana" w:hAnsi="Verdana"/>
          <w:spacing w:val="-3"/>
          <w:sz w:val="24"/>
          <w:szCs w:val="24"/>
        </w:rPr>
        <w:t xml:space="preserve"> </w:t>
      </w:r>
      <w:r w:rsidRPr="00D6008C">
        <w:rPr>
          <w:rFonts w:ascii="Verdana" w:hAnsi="Verdana"/>
          <w:sz w:val="24"/>
          <w:szCs w:val="24"/>
        </w:rPr>
        <w:t>be</w:t>
      </w:r>
      <w:r w:rsidRPr="00D6008C">
        <w:rPr>
          <w:rFonts w:ascii="Verdana" w:hAnsi="Verdana"/>
          <w:spacing w:val="-2"/>
          <w:sz w:val="24"/>
          <w:szCs w:val="24"/>
        </w:rPr>
        <w:t xml:space="preserve"> </w:t>
      </w:r>
      <w:r w:rsidRPr="00D6008C">
        <w:rPr>
          <w:rFonts w:ascii="Verdana" w:hAnsi="Verdana"/>
          <w:sz w:val="24"/>
          <w:szCs w:val="24"/>
        </w:rPr>
        <w:t>a</w:t>
      </w:r>
      <w:r w:rsidRPr="00D6008C">
        <w:rPr>
          <w:rFonts w:ascii="Verdana" w:hAnsi="Verdana"/>
          <w:spacing w:val="-2"/>
          <w:sz w:val="24"/>
          <w:szCs w:val="24"/>
        </w:rPr>
        <w:t xml:space="preserve"> </w:t>
      </w:r>
      <w:r w:rsidRPr="00D6008C">
        <w:rPr>
          <w:rFonts w:ascii="Verdana" w:hAnsi="Verdana"/>
          <w:sz w:val="24"/>
          <w:szCs w:val="24"/>
        </w:rPr>
        <w:t>Director</w:t>
      </w:r>
      <w:r w:rsidR="00A826E4">
        <w:rPr>
          <w:rFonts w:ascii="Verdana" w:hAnsi="Verdana"/>
          <w:sz w:val="24"/>
          <w:szCs w:val="24"/>
        </w:rPr>
        <w:t xml:space="preserve"> of the Company</w:t>
      </w:r>
      <w:r w:rsidRPr="00D6008C">
        <w:rPr>
          <w:rFonts w:ascii="Verdana" w:hAnsi="Verdana"/>
          <w:sz w:val="24"/>
          <w:szCs w:val="24"/>
        </w:rPr>
        <w:t>.</w:t>
      </w:r>
    </w:p>
    <w:p w:rsidR="00A4337A" w:rsidRDefault="00A8643E" w:rsidP="005F6BD4">
      <w:pPr>
        <w:pStyle w:val="BodyText"/>
        <w:tabs>
          <w:tab w:val="left" w:pos="10490"/>
        </w:tabs>
        <w:ind w:right="267"/>
        <w:jc w:val="both"/>
        <w:rPr>
          <w:rFonts w:ascii="Verdana" w:hAnsi="Verdana"/>
          <w:sz w:val="24"/>
          <w:szCs w:val="24"/>
        </w:rPr>
      </w:pPr>
      <w:r>
        <w:rPr>
          <w:rFonts w:ascii="Verdana" w:hAnsi="Verdana"/>
          <w:sz w:val="24"/>
          <w:szCs w:val="24"/>
        </w:rPr>
        <w:t xml:space="preserve">In this backdrop, it is pertinent to analyse the omnipresent, omniscient and omnipotent </w:t>
      </w:r>
      <w:r w:rsidR="00C426A7">
        <w:rPr>
          <w:rFonts w:ascii="Verdana" w:hAnsi="Verdana"/>
          <w:sz w:val="24"/>
          <w:szCs w:val="24"/>
        </w:rPr>
        <w:t>statuses of the fifteen person’s</w:t>
      </w:r>
      <w:r>
        <w:rPr>
          <w:rFonts w:ascii="Verdana" w:hAnsi="Verdana"/>
          <w:sz w:val="24"/>
          <w:szCs w:val="24"/>
        </w:rPr>
        <w:t xml:space="preserve"> resident in India and working as senior executives of Essar Group in India who were performing all sorts of functions</w:t>
      </w:r>
      <w:r w:rsidR="008305FB">
        <w:rPr>
          <w:rFonts w:ascii="Verdana" w:hAnsi="Verdana"/>
          <w:sz w:val="24"/>
          <w:szCs w:val="24"/>
        </w:rPr>
        <w:t xml:space="preserve"> and acts</w:t>
      </w:r>
      <w:r>
        <w:rPr>
          <w:rFonts w:ascii="Verdana" w:hAnsi="Verdana"/>
          <w:sz w:val="24"/>
          <w:szCs w:val="24"/>
        </w:rPr>
        <w:t xml:space="preserve"> for and on behalf of the appellant company from Indian territory with their consent and acquiescence in view of power and duty delegated impliedly</w:t>
      </w:r>
      <w:r w:rsidR="00A826E4">
        <w:rPr>
          <w:rFonts w:ascii="Verdana" w:hAnsi="Verdana"/>
          <w:sz w:val="24"/>
          <w:szCs w:val="24"/>
        </w:rPr>
        <w:t xml:space="preserve"> and in</w:t>
      </w:r>
      <w:r>
        <w:rPr>
          <w:rFonts w:ascii="Verdana" w:hAnsi="Verdana"/>
          <w:sz w:val="24"/>
          <w:szCs w:val="24"/>
        </w:rPr>
        <w:t xml:space="preserve"> disguise manner, </w:t>
      </w:r>
      <w:r>
        <w:rPr>
          <w:rFonts w:ascii="Verdana" w:hAnsi="Verdana"/>
          <w:sz w:val="24"/>
          <w:szCs w:val="24"/>
        </w:rPr>
        <w:lastRenderedPageBreak/>
        <w:t xml:space="preserve">presumably </w:t>
      </w:r>
      <w:r w:rsidR="00A826E4">
        <w:rPr>
          <w:rFonts w:ascii="Verdana" w:hAnsi="Verdana"/>
          <w:sz w:val="24"/>
          <w:szCs w:val="24"/>
        </w:rPr>
        <w:t>under an impression</w:t>
      </w:r>
      <w:r>
        <w:rPr>
          <w:rFonts w:ascii="Verdana" w:hAnsi="Verdana"/>
          <w:sz w:val="24"/>
          <w:szCs w:val="24"/>
        </w:rPr>
        <w:t xml:space="preserve"> that this would never be</w:t>
      </w:r>
      <w:r w:rsidR="00A826E4">
        <w:rPr>
          <w:rFonts w:ascii="Verdana" w:hAnsi="Verdana"/>
          <w:sz w:val="24"/>
          <w:szCs w:val="24"/>
        </w:rPr>
        <w:t xml:space="preserve"> noticed or</w:t>
      </w:r>
      <w:r>
        <w:rPr>
          <w:rFonts w:ascii="Verdana" w:hAnsi="Verdana"/>
          <w:sz w:val="24"/>
          <w:szCs w:val="24"/>
        </w:rPr>
        <w:t xml:space="preserve"> unearthed</w:t>
      </w:r>
      <w:r w:rsidR="00A4337A">
        <w:rPr>
          <w:rFonts w:ascii="Verdana" w:hAnsi="Verdana"/>
          <w:sz w:val="24"/>
          <w:szCs w:val="24"/>
        </w:rPr>
        <w:t xml:space="preserve"> with little knowledge</w:t>
      </w:r>
      <w:r w:rsidR="00A826E4">
        <w:rPr>
          <w:rFonts w:ascii="Verdana" w:hAnsi="Verdana"/>
          <w:sz w:val="24"/>
          <w:szCs w:val="24"/>
        </w:rPr>
        <w:t xml:space="preserve"> of the Mauritius Companies Act, 2001</w:t>
      </w:r>
      <w:r w:rsidR="00A4337A">
        <w:rPr>
          <w:rFonts w:ascii="Verdana" w:hAnsi="Verdana"/>
          <w:sz w:val="24"/>
          <w:szCs w:val="24"/>
        </w:rPr>
        <w:t xml:space="preserve"> on the part of Indian tax authorities who would be oblivious of the</w:t>
      </w:r>
      <w:r w:rsidR="00A826E4">
        <w:rPr>
          <w:rFonts w:ascii="Verdana" w:hAnsi="Verdana"/>
          <w:sz w:val="24"/>
          <w:szCs w:val="24"/>
        </w:rPr>
        <w:t>se provisions</w:t>
      </w:r>
      <w:r w:rsidR="00A4337A">
        <w:rPr>
          <w:rFonts w:ascii="Verdana" w:hAnsi="Verdana"/>
          <w:sz w:val="24"/>
          <w:szCs w:val="24"/>
        </w:rPr>
        <w:t>.</w:t>
      </w:r>
    </w:p>
    <w:p w:rsidR="00A8643E" w:rsidRPr="00932E27" w:rsidRDefault="00A4337A" w:rsidP="005F6BD4">
      <w:pPr>
        <w:pStyle w:val="BodyText"/>
        <w:tabs>
          <w:tab w:val="left" w:pos="10490"/>
        </w:tabs>
        <w:ind w:right="267"/>
        <w:jc w:val="both"/>
        <w:rPr>
          <w:rFonts w:ascii="Verdana" w:hAnsi="Verdana"/>
          <w:b/>
          <w:sz w:val="24"/>
          <w:szCs w:val="24"/>
        </w:rPr>
      </w:pPr>
      <w:r>
        <w:rPr>
          <w:rFonts w:ascii="Verdana" w:hAnsi="Verdana"/>
          <w:sz w:val="24"/>
          <w:szCs w:val="24"/>
        </w:rPr>
        <w:t>All these fifteen persons were authorised either singly</w:t>
      </w:r>
      <w:r w:rsidR="00A826E4">
        <w:rPr>
          <w:rFonts w:ascii="Verdana" w:hAnsi="Verdana"/>
          <w:sz w:val="24"/>
          <w:szCs w:val="24"/>
        </w:rPr>
        <w:t>,</w:t>
      </w:r>
      <w:r>
        <w:rPr>
          <w:rFonts w:ascii="Verdana" w:hAnsi="Verdana"/>
          <w:sz w:val="24"/>
          <w:szCs w:val="24"/>
        </w:rPr>
        <w:t xml:space="preserve"> or severally</w:t>
      </w:r>
      <w:r w:rsidR="00A826E4">
        <w:rPr>
          <w:rFonts w:ascii="Verdana" w:hAnsi="Verdana"/>
          <w:sz w:val="24"/>
          <w:szCs w:val="24"/>
        </w:rPr>
        <w:t xml:space="preserve"> or jointly</w:t>
      </w:r>
      <w:r w:rsidR="00A8643E">
        <w:rPr>
          <w:rFonts w:ascii="Verdana" w:hAnsi="Verdana"/>
          <w:sz w:val="24"/>
          <w:szCs w:val="24"/>
        </w:rPr>
        <w:t xml:space="preserve"> </w:t>
      </w:r>
      <w:r w:rsidR="00C426A7">
        <w:rPr>
          <w:rFonts w:ascii="Verdana" w:hAnsi="Verdana"/>
          <w:sz w:val="24"/>
          <w:szCs w:val="24"/>
        </w:rPr>
        <w:t>resulting into each of them director</w:t>
      </w:r>
      <w:r>
        <w:rPr>
          <w:rFonts w:ascii="Verdana" w:hAnsi="Verdana"/>
          <w:sz w:val="24"/>
          <w:szCs w:val="24"/>
        </w:rPr>
        <w:t xml:space="preserve"> and</w:t>
      </w:r>
      <w:r w:rsidR="00A826E4">
        <w:rPr>
          <w:rFonts w:ascii="Verdana" w:hAnsi="Verdana"/>
          <w:sz w:val="24"/>
          <w:szCs w:val="24"/>
        </w:rPr>
        <w:t xml:space="preserve"> a</w:t>
      </w:r>
      <w:r>
        <w:rPr>
          <w:rFonts w:ascii="Verdana" w:hAnsi="Verdana"/>
          <w:sz w:val="24"/>
          <w:szCs w:val="24"/>
        </w:rPr>
        <w:t xml:space="preserve"> care was taken that the maximum number of ten (10) do</w:t>
      </w:r>
      <w:r w:rsidR="00A826E4">
        <w:rPr>
          <w:rFonts w:ascii="Verdana" w:hAnsi="Verdana"/>
          <w:sz w:val="24"/>
          <w:szCs w:val="24"/>
        </w:rPr>
        <w:t>es</w:t>
      </w:r>
      <w:r>
        <w:rPr>
          <w:rFonts w:ascii="Verdana" w:hAnsi="Verdana"/>
          <w:sz w:val="24"/>
          <w:szCs w:val="24"/>
        </w:rPr>
        <w:t xml:space="preserve"> not get exceeded. The fact would be that</w:t>
      </w:r>
      <w:r w:rsidR="00A826E4">
        <w:rPr>
          <w:rFonts w:ascii="Verdana" w:hAnsi="Verdana"/>
          <w:sz w:val="24"/>
          <w:szCs w:val="24"/>
        </w:rPr>
        <w:t xml:space="preserve"> looking to the nature of acts, pow</w:t>
      </w:r>
      <w:r w:rsidR="00D75309">
        <w:rPr>
          <w:rFonts w:ascii="Verdana" w:hAnsi="Verdana"/>
          <w:sz w:val="24"/>
          <w:szCs w:val="24"/>
        </w:rPr>
        <w:t>e</w:t>
      </w:r>
      <w:r w:rsidR="00A826E4">
        <w:rPr>
          <w:rFonts w:ascii="Verdana" w:hAnsi="Verdana"/>
          <w:sz w:val="24"/>
          <w:szCs w:val="24"/>
        </w:rPr>
        <w:t>r, functions</w:t>
      </w:r>
      <w:r w:rsidR="00D75309">
        <w:rPr>
          <w:rFonts w:ascii="Verdana" w:hAnsi="Verdana"/>
          <w:sz w:val="24"/>
          <w:szCs w:val="24"/>
        </w:rPr>
        <w:t xml:space="preserve"> and actions undertaken by these fifteen senior executives of Essar Group, it can safely be inferred that the</w:t>
      </w:r>
      <w:r>
        <w:rPr>
          <w:rFonts w:ascii="Verdana" w:hAnsi="Verdana"/>
          <w:sz w:val="24"/>
          <w:szCs w:val="24"/>
        </w:rPr>
        <w:t xml:space="preserve"> de facto</w:t>
      </w:r>
      <w:r w:rsidR="00D75309">
        <w:rPr>
          <w:rFonts w:ascii="Verdana" w:hAnsi="Verdana"/>
          <w:sz w:val="24"/>
          <w:szCs w:val="24"/>
        </w:rPr>
        <w:t>,</w:t>
      </w:r>
      <w:r>
        <w:rPr>
          <w:rFonts w:ascii="Verdana" w:hAnsi="Verdana"/>
          <w:sz w:val="24"/>
          <w:szCs w:val="24"/>
        </w:rPr>
        <w:t xml:space="preserve"> the ‘Head &amp; Brain’ of the appellant company abides in India</w:t>
      </w:r>
      <w:r w:rsidR="00D75309">
        <w:rPr>
          <w:rFonts w:ascii="Verdana" w:hAnsi="Verdana"/>
          <w:sz w:val="24"/>
          <w:szCs w:val="24"/>
        </w:rPr>
        <w:t xml:space="preserve"> and the two directors only complied with the local laws contemplated in the FSC Act, 2007</w:t>
      </w:r>
      <w:r>
        <w:rPr>
          <w:rFonts w:ascii="Verdana" w:hAnsi="Verdana"/>
          <w:sz w:val="24"/>
          <w:szCs w:val="24"/>
        </w:rPr>
        <w:t>.</w:t>
      </w:r>
      <w:r w:rsidR="00D75309">
        <w:rPr>
          <w:rFonts w:ascii="Verdana" w:hAnsi="Verdana"/>
          <w:sz w:val="24"/>
          <w:szCs w:val="24"/>
        </w:rPr>
        <w:t xml:space="preserve"> With no ‘real’ and actual business performed by them which could make the ‘Head &amp; Brain’ </w:t>
      </w:r>
      <w:r w:rsidR="004E7A5A">
        <w:rPr>
          <w:rFonts w:ascii="Verdana" w:hAnsi="Verdana"/>
          <w:sz w:val="24"/>
          <w:szCs w:val="24"/>
        </w:rPr>
        <w:t>abide</w:t>
      </w:r>
      <w:r w:rsidR="00D75309">
        <w:rPr>
          <w:rFonts w:ascii="Verdana" w:hAnsi="Verdana"/>
          <w:sz w:val="24"/>
          <w:szCs w:val="24"/>
        </w:rPr>
        <w:t xml:space="preserve"> in Mauritius in the form of these two directors.</w:t>
      </w:r>
      <w:r>
        <w:rPr>
          <w:rFonts w:ascii="Verdana" w:hAnsi="Verdana"/>
          <w:sz w:val="24"/>
          <w:szCs w:val="24"/>
        </w:rPr>
        <w:t xml:space="preserve"> </w:t>
      </w:r>
      <w:r w:rsidR="00FF0B45">
        <w:rPr>
          <w:rFonts w:ascii="Verdana" w:hAnsi="Verdana"/>
          <w:sz w:val="24"/>
          <w:szCs w:val="24"/>
        </w:rPr>
        <w:t>Thus,</w:t>
      </w:r>
      <w:r w:rsidR="00C8613C">
        <w:rPr>
          <w:rFonts w:ascii="Verdana" w:hAnsi="Verdana"/>
          <w:sz w:val="24"/>
          <w:szCs w:val="24"/>
        </w:rPr>
        <w:t xml:space="preserve"> </w:t>
      </w:r>
      <w:r w:rsidR="00FF0B45">
        <w:rPr>
          <w:rFonts w:ascii="Verdana" w:hAnsi="Verdana"/>
          <w:sz w:val="24"/>
          <w:szCs w:val="24"/>
        </w:rPr>
        <w:t>t</w:t>
      </w:r>
      <w:r>
        <w:rPr>
          <w:rFonts w:ascii="Verdana" w:hAnsi="Verdana"/>
          <w:sz w:val="24"/>
          <w:szCs w:val="24"/>
        </w:rPr>
        <w:t xml:space="preserve">he Control and management of the appellant company abide in India and even </w:t>
      </w:r>
      <w:r w:rsidR="003F0DF9">
        <w:rPr>
          <w:rFonts w:ascii="Verdana" w:hAnsi="Verdana"/>
          <w:sz w:val="24"/>
          <w:szCs w:val="24"/>
        </w:rPr>
        <w:t>in terms of Paragraph (3) of Article (4) of the DTAA between India &amp; Mauritius, place of effective management also would abide in India.</w:t>
      </w:r>
    </w:p>
    <w:p w:rsidR="00932E27" w:rsidRDefault="00932E27" w:rsidP="005F6BD4">
      <w:pPr>
        <w:pStyle w:val="BodyText"/>
        <w:tabs>
          <w:tab w:val="left" w:pos="10490"/>
        </w:tabs>
        <w:ind w:right="267"/>
        <w:jc w:val="both"/>
        <w:rPr>
          <w:rFonts w:ascii="Verdana" w:hAnsi="Verdana"/>
          <w:b/>
          <w:sz w:val="24"/>
          <w:szCs w:val="24"/>
        </w:rPr>
      </w:pPr>
    </w:p>
    <w:p w:rsidR="00105D08" w:rsidRDefault="00932E27" w:rsidP="005F6BD4">
      <w:pPr>
        <w:pStyle w:val="BodyText"/>
        <w:tabs>
          <w:tab w:val="left" w:pos="10490"/>
        </w:tabs>
        <w:ind w:right="267"/>
        <w:jc w:val="both"/>
        <w:rPr>
          <w:rFonts w:ascii="Verdana" w:hAnsi="Verdana"/>
          <w:b/>
          <w:sz w:val="24"/>
          <w:szCs w:val="24"/>
        </w:rPr>
      </w:pPr>
      <w:r w:rsidRPr="00932E27">
        <w:rPr>
          <w:rFonts w:ascii="Verdana" w:hAnsi="Verdana"/>
          <w:b/>
          <w:sz w:val="24"/>
          <w:szCs w:val="24"/>
        </w:rPr>
        <w:t xml:space="preserve">5. A possible Objection on the </w:t>
      </w:r>
      <w:r w:rsidR="0006409A" w:rsidRPr="00932E27">
        <w:rPr>
          <w:rFonts w:ascii="Verdana" w:hAnsi="Verdana"/>
          <w:b/>
          <w:sz w:val="24"/>
          <w:szCs w:val="24"/>
        </w:rPr>
        <w:t>part</w:t>
      </w:r>
      <w:r w:rsidRPr="00932E27">
        <w:rPr>
          <w:rFonts w:ascii="Verdana" w:hAnsi="Verdana"/>
          <w:b/>
          <w:sz w:val="24"/>
          <w:szCs w:val="24"/>
        </w:rPr>
        <w:t xml:space="preserve"> of the Appellant Company:</w:t>
      </w:r>
    </w:p>
    <w:p w:rsidR="00251C69" w:rsidRPr="00D46DE4" w:rsidRDefault="00932E27" w:rsidP="005F6BD4">
      <w:pPr>
        <w:pStyle w:val="BodyText"/>
        <w:tabs>
          <w:tab w:val="left" w:pos="10490"/>
        </w:tabs>
        <w:ind w:right="267"/>
        <w:jc w:val="both"/>
        <w:rPr>
          <w:rFonts w:ascii="Verdana" w:hAnsi="Verdana"/>
          <w:i/>
          <w:sz w:val="24"/>
          <w:szCs w:val="24"/>
        </w:rPr>
      </w:pPr>
      <w:r>
        <w:rPr>
          <w:rFonts w:ascii="Verdana" w:hAnsi="Verdana"/>
          <w:sz w:val="24"/>
          <w:szCs w:val="24"/>
        </w:rPr>
        <w:t>There may be a possible objection to this argument that may be raised by the appellant company that being respondent such an argument cannot be taken before the Hon’ble Bench for the first time. If such an argument is if at all, taken, the Revenue would wish to rely on the judgment of Hon’ble Supreme Court in the case of Hukumchand Mills Ltd v CIT</w:t>
      </w:r>
      <w:r w:rsidR="00251C69">
        <w:rPr>
          <w:rFonts w:ascii="Verdana" w:hAnsi="Verdana"/>
          <w:sz w:val="24"/>
          <w:szCs w:val="24"/>
        </w:rPr>
        <w:t xml:space="preserve"> reported in [1967] 63 ITR 232 (SC), wherein Learned Judges held as under:</w:t>
      </w:r>
    </w:p>
    <w:p w:rsidR="00D46DE4" w:rsidRPr="00D46DE4" w:rsidRDefault="00D46DE4" w:rsidP="00D46DE4">
      <w:pPr>
        <w:adjustRightInd w:val="0"/>
        <w:spacing w:after="160"/>
        <w:jc w:val="both"/>
        <w:rPr>
          <w:rFonts w:ascii="Verdana" w:hAnsi="Verdana"/>
          <w:i/>
          <w:sz w:val="24"/>
          <w:szCs w:val="24"/>
          <w:lang w:eastAsia="en-IN"/>
        </w:rPr>
      </w:pPr>
      <w:r w:rsidRPr="00D46DE4">
        <w:rPr>
          <w:i/>
          <w:iCs/>
          <w:sz w:val="24"/>
          <w:szCs w:val="24"/>
          <w:lang w:eastAsia="en-IN"/>
        </w:rPr>
        <w:t>“</w:t>
      </w:r>
      <w:r w:rsidRPr="00D46DE4">
        <w:rPr>
          <w:rFonts w:ascii="Verdana" w:hAnsi="Verdana"/>
          <w:i/>
          <w:iCs/>
          <w:sz w:val="24"/>
          <w:szCs w:val="24"/>
          <w:lang w:eastAsia="en-IN"/>
        </w:rPr>
        <w:t xml:space="preserve">Civil Appeals Nos. </w:t>
      </w:r>
      <w:r w:rsidRPr="00D46DE4">
        <w:rPr>
          <w:rFonts w:ascii="Verdana" w:hAnsi="Verdana"/>
          <w:i/>
          <w:sz w:val="24"/>
          <w:szCs w:val="24"/>
          <w:lang w:eastAsia="en-IN"/>
        </w:rPr>
        <w:t xml:space="preserve">411 </w:t>
      </w:r>
      <w:r w:rsidRPr="00D46DE4">
        <w:rPr>
          <w:rFonts w:ascii="Verdana" w:hAnsi="Verdana"/>
          <w:i/>
          <w:iCs/>
          <w:sz w:val="24"/>
          <w:szCs w:val="24"/>
          <w:lang w:eastAsia="en-IN"/>
        </w:rPr>
        <w:t xml:space="preserve">to </w:t>
      </w:r>
      <w:r w:rsidRPr="00D46DE4">
        <w:rPr>
          <w:rFonts w:ascii="Verdana" w:hAnsi="Verdana"/>
          <w:i/>
          <w:sz w:val="24"/>
          <w:szCs w:val="24"/>
          <w:lang w:eastAsia="en-IN"/>
        </w:rPr>
        <w:t xml:space="preserve">413 </w:t>
      </w:r>
      <w:r w:rsidRPr="00D46DE4">
        <w:rPr>
          <w:rFonts w:ascii="Verdana" w:hAnsi="Verdana"/>
          <w:i/>
          <w:iCs/>
          <w:sz w:val="24"/>
          <w:szCs w:val="24"/>
          <w:lang w:eastAsia="en-IN"/>
        </w:rPr>
        <w:t xml:space="preserve">of </w:t>
      </w:r>
      <w:r w:rsidRPr="00D46DE4">
        <w:rPr>
          <w:rFonts w:ascii="Verdana" w:hAnsi="Verdana"/>
          <w:i/>
          <w:sz w:val="24"/>
          <w:szCs w:val="24"/>
          <w:lang w:eastAsia="en-IN"/>
        </w:rPr>
        <w:t xml:space="preserve">1965: The sole question argued on behalf of the assessee in these appeals is that the Tribunal was not competent to go into the question whether the provisions of paragraph 2 of the Taxation Laws Order were applicable to the present case and the respondent should not have been allowed to raise the contention for the first time before the Tribunal. It was also argued that the Tribunal ought not to have remanded the case to the Income-tax Officer for ascertaining whether any depreciation was allowed under the Industrial Tax Rules and whether such depreciation should be taken into account for the purpose of computing the written down value. In our opinion there is no justification for this argument. In the first place, no objection was raised before the Tribunal or before the High Court that the department should not have been allowed to raise the question for the first time with regard to the application of paragraph 2 of the Taxation Laws Order. We shall, however, assume in favour of the assessee that the question was implicit in the question actually framed and referred to the High Court. Even upon that assumption we are of opinion that the Tribunal had jurisdiction to permit the question to be raised for the first time in appeal. The powers of the Tribunal in dealing with appeals are expressed in section 33(4) of the Act in the widest possible terms. Section 33(3) of the Act states that "An appeal to the Appellate Tribunal shall be in the prescribed form and shall be verified in the prescribed manner ..." Section 33(4) reads as </w:t>
      </w:r>
      <w:proofErr w:type="gramStart"/>
      <w:r w:rsidRPr="00D46DE4">
        <w:rPr>
          <w:rFonts w:ascii="Verdana" w:hAnsi="Verdana"/>
          <w:i/>
          <w:sz w:val="24"/>
          <w:szCs w:val="24"/>
          <w:lang w:eastAsia="en-IN"/>
        </w:rPr>
        <w:t>follows :</w:t>
      </w:r>
      <w:proofErr w:type="gramEnd"/>
    </w:p>
    <w:p w:rsidR="00D46DE4" w:rsidRPr="00D46DE4" w:rsidRDefault="00D46DE4" w:rsidP="00D46DE4">
      <w:pPr>
        <w:adjustRightInd w:val="0"/>
        <w:spacing w:before="80" w:after="160"/>
        <w:ind w:left="453"/>
        <w:jc w:val="both"/>
        <w:rPr>
          <w:rFonts w:ascii="Verdana" w:hAnsi="Verdana"/>
          <w:i/>
          <w:sz w:val="24"/>
          <w:szCs w:val="24"/>
          <w:lang w:eastAsia="en-IN"/>
        </w:rPr>
      </w:pPr>
      <w:r w:rsidRPr="00D46DE4">
        <w:rPr>
          <w:rFonts w:ascii="Verdana" w:hAnsi="Verdana"/>
          <w:i/>
          <w:sz w:val="24"/>
          <w:szCs w:val="24"/>
          <w:lang w:eastAsia="en-IN"/>
        </w:rPr>
        <w:t>"33. (4) The Appellate Tribunal may, after giving both parties to the appeal an opportunity of being heard, pass such orders thereon as it thinks fit, and shall communicate any such orders to the assessee and to the Commissioner."</w:t>
      </w:r>
    </w:p>
    <w:p w:rsidR="00D46DE4" w:rsidRPr="00D46DE4" w:rsidRDefault="00D46DE4" w:rsidP="00D46DE4">
      <w:pPr>
        <w:adjustRightInd w:val="0"/>
        <w:spacing w:after="160"/>
        <w:jc w:val="both"/>
        <w:rPr>
          <w:rFonts w:ascii="Verdana" w:hAnsi="Verdana"/>
          <w:i/>
          <w:sz w:val="24"/>
          <w:szCs w:val="24"/>
          <w:lang w:eastAsia="en-IN"/>
        </w:rPr>
      </w:pPr>
      <w:r w:rsidRPr="00D46DE4">
        <w:rPr>
          <w:rFonts w:ascii="Verdana" w:hAnsi="Verdana"/>
          <w:i/>
          <w:sz w:val="24"/>
          <w:szCs w:val="24"/>
          <w:lang w:eastAsia="en-IN"/>
        </w:rPr>
        <w:t>The word "thereon", of course, restricts the jurisdiction of the Tribunal to the subject-matter of the appeal. The words "pass such orders as the Tribunal thinks fit" include all the powers (except possibly the power of enhancement) which are conferred upon the Appellate Assistant Commissioner by section 31 of the Act. Consequently, the Tribunal has authority under this section to direct the Appellate Assistant Commissioner or the Income-</w:t>
      </w:r>
      <w:r w:rsidRPr="00D46DE4">
        <w:rPr>
          <w:rFonts w:ascii="Verdana" w:hAnsi="Verdana"/>
          <w:i/>
          <w:sz w:val="24"/>
          <w:szCs w:val="24"/>
          <w:lang w:eastAsia="en-IN"/>
        </w:rPr>
        <w:lastRenderedPageBreak/>
        <w:t xml:space="preserve">tax Officer to hold a further enquiry and dispose of the case on the basis of such enquiry. Rule 12 of the Appellate Tribunal Rules, 1946, made under section </w:t>
      </w:r>
      <w:proofErr w:type="gramStart"/>
      <w:r w:rsidRPr="00D46DE4">
        <w:rPr>
          <w:rFonts w:ascii="Verdana" w:hAnsi="Verdana"/>
          <w:i/>
          <w:sz w:val="24"/>
          <w:szCs w:val="24"/>
          <w:lang w:eastAsia="en-IN"/>
        </w:rPr>
        <w:t>5A(</w:t>
      </w:r>
      <w:proofErr w:type="gramEnd"/>
      <w:r w:rsidRPr="00D46DE4">
        <w:rPr>
          <w:rFonts w:ascii="Verdana" w:hAnsi="Verdana"/>
          <w:i/>
          <w:sz w:val="24"/>
          <w:szCs w:val="24"/>
          <w:lang w:eastAsia="en-IN"/>
        </w:rPr>
        <w:t>8) of the Act provides as follows:</w:t>
      </w:r>
    </w:p>
    <w:p w:rsidR="00D46DE4" w:rsidRPr="00D46DE4" w:rsidRDefault="00D46DE4" w:rsidP="00D46DE4">
      <w:pPr>
        <w:adjustRightInd w:val="0"/>
        <w:spacing w:before="80" w:after="160"/>
        <w:ind w:left="453"/>
        <w:jc w:val="both"/>
        <w:rPr>
          <w:rFonts w:ascii="Verdana" w:hAnsi="Verdana"/>
          <w:i/>
          <w:sz w:val="24"/>
          <w:szCs w:val="24"/>
          <w:lang w:eastAsia="en-IN"/>
        </w:rPr>
      </w:pPr>
      <w:r w:rsidRPr="00D46DE4">
        <w:rPr>
          <w:rFonts w:ascii="Verdana" w:hAnsi="Verdana"/>
          <w:i/>
          <w:sz w:val="24"/>
          <w:szCs w:val="24"/>
          <w:lang w:eastAsia="en-IN"/>
        </w:rPr>
        <w:t>"The appellant shall not, except by leave of the Tribunal, urge or be heard in support of any ground not set forth in the memorandum of appeal; but the Tribunal, in deciding the appeal, shall not be confined to the grounds set forth in the memorandum of appeal or taken by leave of the Tribunal under this rule:</w:t>
      </w:r>
    </w:p>
    <w:p w:rsidR="00D46DE4" w:rsidRPr="00D46DE4" w:rsidRDefault="00D46DE4" w:rsidP="00D46DE4">
      <w:pPr>
        <w:adjustRightInd w:val="0"/>
        <w:spacing w:before="80" w:after="160"/>
        <w:ind w:left="453"/>
        <w:jc w:val="both"/>
        <w:rPr>
          <w:rFonts w:ascii="Verdana" w:hAnsi="Verdana"/>
          <w:i/>
          <w:sz w:val="24"/>
          <w:szCs w:val="24"/>
          <w:lang w:eastAsia="en-IN"/>
        </w:rPr>
      </w:pPr>
      <w:r w:rsidRPr="00D46DE4">
        <w:rPr>
          <w:rFonts w:ascii="Verdana" w:hAnsi="Verdana"/>
          <w:i/>
          <w:sz w:val="24"/>
          <w:szCs w:val="24"/>
          <w:lang w:eastAsia="en-IN"/>
        </w:rPr>
        <w:t>Provided that the Tribunal shall not rest its decision on any other ground unless the party who may be affected thereby has had a sufficient opportunity of being heard on that ground."</w:t>
      </w:r>
    </w:p>
    <w:p w:rsidR="00D46DE4" w:rsidRPr="00D46DE4" w:rsidRDefault="00D46DE4" w:rsidP="00D46DE4">
      <w:pPr>
        <w:adjustRightInd w:val="0"/>
        <w:spacing w:after="160"/>
        <w:jc w:val="both"/>
        <w:rPr>
          <w:rFonts w:ascii="Verdana" w:hAnsi="Verdana"/>
          <w:i/>
          <w:sz w:val="24"/>
          <w:szCs w:val="24"/>
          <w:lang w:eastAsia="en-IN"/>
        </w:rPr>
      </w:pPr>
      <w:r w:rsidRPr="00D46DE4">
        <w:rPr>
          <w:rFonts w:ascii="Verdana" w:hAnsi="Verdana"/>
          <w:i/>
          <w:sz w:val="24"/>
          <w:szCs w:val="24"/>
          <w:lang w:eastAsia="en-IN"/>
        </w:rPr>
        <w:t>Rule 27 states:</w:t>
      </w:r>
    </w:p>
    <w:p w:rsidR="00D46DE4" w:rsidRPr="00D46DE4" w:rsidRDefault="00D46DE4" w:rsidP="00D46DE4">
      <w:pPr>
        <w:adjustRightInd w:val="0"/>
        <w:spacing w:before="80" w:after="160"/>
        <w:ind w:left="453"/>
        <w:jc w:val="both"/>
        <w:rPr>
          <w:rFonts w:ascii="Verdana" w:hAnsi="Verdana"/>
          <w:i/>
          <w:sz w:val="24"/>
          <w:szCs w:val="24"/>
          <w:lang w:eastAsia="en-IN"/>
        </w:rPr>
      </w:pPr>
      <w:r w:rsidRPr="00D46DE4">
        <w:rPr>
          <w:rFonts w:ascii="Verdana" w:hAnsi="Verdana"/>
          <w:i/>
          <w:sz w:val="24"/>
          <w:szCs w:val="24"/>
          <w:lang w:eastAsia="en-IN"/>
        </w:rPr>
        <w:t>"The respondent, though he may not have appealed, may support the order of the Appellate Assistant Commissioner on any of the grounds decided against him."</w:t>
      </w:r>
    </w:p>
    <w:p w:rsidR="00D46DE4" w:rsidRPr="00D46DE4" w:rsidRDefault="00D46DE4" w:rsidP="00D46DE4">
      <w:pPr>
        <w:adjustRightInd w:val="0"/>
        <w:spacing w:after="160"/>
        <w:jc w:val="both"/>
        <w:rPr>
          <w:rFonts w:ascii="Verdana" w:hAnsi="Verdana"/>
          <w:i/>
          <w:sz w:val="24"/>
          <w:szCs w:val="24"/>
          <w:lang w:eastAsia="en-IN"/>
        </w:rPr>
      </w:pPr>
      <w:r w:rsidRPr="00D46DE4">
        <w:rPr>
          <w:rFonts w:ascii="Verdana" w:hAnsi="Verdana"/>
          <w:i/>
          <w:sz w:val="24"/>
          <w:szCs w:val="24"/>
          <w:lang w:eastAsia="en-IN"/>
        </w:rPr>
        <w:t>Rule 28 is to the following effect:</w:t>
      </w:r>
    </w:p>
    <w:p w:rsidR="00D46DE4" w:rsidRPr="00D46DE4" w:rsidRDefault="00D46DE4" w:rsidP="00D46DE4">
      <w:pPr>
        <w:adjustRightInd w:val="0"/>
        <w:spacing w:before="80" w:after="160"/>
        <w:ind w:left="453"/>
        <w:jc w:val="both"/>
        <w:rPr>
          <w:rFonts w:ascii="Verdana" w:hAnsi="Verdana"/>
          <w:i/>
          <w:sz w:val="24"/>
          <w:szCs w:val="24"/>
          <w:lang w:eastAsia="en-IN"/>
        </w:rPr>
      </w:pPr>
      <w:r w:rsidRPr="00D46DE4">
        <w:rPr>
          <w:rFonts w:ascii="Verdana" w:hAnsi="Verdana"/>
          <w:i/>
          <w:sz w:val="24"/>
          <w:szCs w:val="24"/>
          <w:lang w:eastAsia="en-IN"/>
        </w:rPr>
        <w:t>"Where the Tribunal is of opinion that the case should be remanded, it may remand it to the Appellate Assistant Commissioner or the Income-tax Officer, with such directions as the Tribunal may think fit."</w:t>
      </w:r>
    </w:p>
    <w:p w:rsidR="00D46DE4" w:rsidRPr="00D46DE4" w:rsidRDefault="00D46DE4" w:rsidP="00D46DE4">
      <w:pPr>
        <w:adjustRightInd w:val="0"/>
        <w:spacing w:after="160"/>
        <w:jc w:val="both"/>
        <w:rPr>
          <w:rFonts w:ascii="Verdana" w:hAnsi="Verdana"/>
          <w:i/>
          <w:sz w:val="24"/>
          <w:szCs w:val="24"/>
          <w:lang w:eastAsia="en-IN"/>
        </w:rPr>
      </w:pPr>
      <w:r w:rsidRPr="00D46DE4">
        <w:rPr>
          <w:rFonts w:ascii="Verdana" w:hAnsi="Verdana"/>
          <w:i/>
          <w:sz w:val="24"/>
          <w:szCs w:val="24"/>
          <w:lang w:eastAsia="en-IN"/>
        </w:rPr>
        <w:t>In the present case, the subject-matter of the appeal before the Tribunal was the question as to what should be the proper written down value of the buildings, machinery, etc., of the assessee for calculating the depreciation allowance under section 10(2)(</w:t>
      </w:r>
      <w:r w:rsidRPr="00D46DE4">
        <w:rPr>
          <w:rFonts w:ascii="Verdana" w:hAnsi="Verdana"/>
          <w:i/>
          <w:iCs/>
          <w:sz w:val="24"/>
          <w:szCs w:val="24"/>
          <w:lang w:eastAsia="en-IN"/>
        </w:rPr>
        <w:t>vi</w:t>
      </w:r>
      <w:r w:rsidRPr="00D46DE4">
        <w:rPr>
          <w:rFonts w:ascii="Verdana" w:hAnsi="Verdana"/>
          <w:i/>
          <w:sz w:val="24"/>
          <w:szCs w:val="24"/>
          <w:lang w:eastAsia="en-IN"/>
        </w:rPr>
        <w:t>) of the Act. It was certainly open to the department, in the appeal filed by the assessee before the Tribunal, to support the finding of the Appellate Assistant Commissioner with regard to the written down value on any of the grounds decided against it. It was argued on behalf of the appellant that the action of the Tribunal in remanding the case is not strictly justified by the language of rule 27 or rule 12. Even assuming that rules 12 and 27 are not strictly applicable, we are of opinion that the Tribunal has got sufficient power under section 33(4) of the Act to entertain the argument of the department with regard to the application of paragraph 2 of the Taxation Laws Order and remand the case to the Income-tax Officer in the manner it has done. It is necessary to state that rules 12 and 27 are not exhaustive of the powers of the Appellate Tribunal, The rules are merely procedural in character and do not, in any way, circumscribe or control the power of the Tribunal under section 33(4) of the Act. We are accordingly of the opinion that the Tribunal had jurisdiction to entertain the argument of the department in this case and to direct the Income-tax Officer to rind whether any depreciation was actually allowed under the Industrial Tax Rules and whether such depreciation should be taken into consideration for the purpose of computing the written down value.</w:t>
      </w:r>
    </w:p>
    <w:p w:rsidR="00D46DE4" w:rsidRDefault="00D46DE4" w:rsidP="00D46DE4">
      <w:pPr>
        <w:adjustRightInd w:val="0"/>
        <w:spacing w:after="160"/>
        <w:jc w:val="both"/>
        <w:rPr>
          <w:rFonts w:ascii="Verdana" w:hAnsi="Verdana"/>
          <w:sz w:val="24"/>
          <w:szCs w:val="24"/>
          <w:lang w:eastAsia="en-IN"/>
        </w:rPr>
      </w:pPr>
      <w:r w:rsidRPr="00D46DE4">
        <w:rPr>
          <w:rFonts w:ascii="Verdana" w:hAnsi="Verdana"/>
          <w:i/>
          <w:sz w:val="24"/>
          <w:szCs w:val="24"/>
          <w:lang w:eastAsia="en-IN"/>
        </w:rPr>
        <w:t>For these reasons we reject the argument of Mr. Bobde on behalf of the assessee and dismiss these appeals. There will be no order as to costs.”</w:t>
      </w:r>
      <w:r>
        <w:rPr>
          <w:rFonts w:ascii="Verdana" w:hAnsi="Verdana"/>
          <w:sz w:val="24"/>
          <w:szCs w:val="24"/>
          <w:lang w:eastAsia="en-IN"/>
        </w:rPr>
        <w:t>[Emphasis supplied].</w:t>
      </w:r>
    </w:p>
    <w:p w:rsidR="00D46DE4" w:rsidRPr="00D46DE4" w:rsidRDefault="00D46DE4" w:rsidP="00D46DE4">
      <w:pPr>
        <w:adjustRightInd w:val="0"/>
        <w:spacing w:after="160"/>
        <w:jc w:val="both"/>
        <w:rPr>
          <w:rFonts w:ascii="Verdana" w:hAnsi="Verdana"/>
          <w:sz w:val="24"/>
          <w:szCs w:val="24"/>
          <w:lang w:eastAsia="en-IN"/>
        </w:rPr>
      </w:pPr>
      <w:r>
        <w:rPr>
          <w:rFonts w:ascii="Verdana" w:hAnsi="Verdana"/>
          <w:sz w:val="24"/>
          <w:szCs w:val="24"/>
          <w:lang w:eastAsia="en-IN"/>
        </w:rPr>
        <w:t>Therefore, such an argument does not deserve to be rejected and the Department would be well within its rights to prefer this argument.</w:t>
      </w:r>
    </w:p>
    <w:p w:rsidR="00932E27" w:rsidRPr="00932E27" w:rsidRDefault="00251C69" w:rsidP="005F6BD4">
      <w:pPr>
        <w:pStyle w:val="BodyText"/>
        <w:tabs>
          <w:tab w:val="left" w:pos="10490"/>
        </w:tabs>
        <w:ind w:right="267"/>
        <w:jc w:val="both"/>
        <w:rPr>
          <w:rFonts w:ascii="Verdana" w:hAnsi="Verdana"/>
          <w:sz w:val="24"/>
          <w:szCs w:val="24"/>
        </w:rPr>
      </w:pPr>
      <w:r>
        <w:rPr>
          <w:rFonts w:ascii="Verdana" w:hAnsi="Verdana"/>
          <w:sz w:val="24"/>
          <w:szCs w:val="24"/>
        </w:rPr>
        <w:t xml:space="preserve"> </w:t>
      </w:r>
    </w:p>
    <w:p w:rsidR="008D1BB7" w:rsidRPr="00D46DE4" w:rsidRDefault="00D46DE4" w:rsidP="005F6BD4">
      <w:pPr>
        <w:pStyle w:val="BodyText"/>
        <w:tabs>
          <w:tab w:val="left" w:pos="10490"/>
        </w:tabs>
        <w:ind w:right="267"/>
        <w:jc w:val="both"/>
        <w:rPr>
          <w:rFonts w:ascii="Verdana" w:hAnsi="Verdana"/>
          <w:b/>
          <w:sz w:val="24"/>
          <w:szCs w:val="24"/>
        </w:rPr>
      </w:pPr>
      <w:r w:rsidRPr="00D46DE4">
        <w:rPr>
          <w:rFonts w:ascii="Verdana" w:hAnsi="Verdana"/>
          <w:b/>
          <w:sz w:val="24"/>
          <w:szCs w:val="24"/>
        </w:rPr>
        <w:t xml:space="preserve">6. </w:t>
      </w:r>
      <w:r w:rsidR="009D0B45" w:rsidRPr="00D46DE4">
        <w:rPr>
          <w:rFonts w:ascii="Verdana" w:hAnsi="Verdana"/>
          <w:b/>
          <w:sz w:val="24"/>
          <w:szCs w:val="24"/>
        </w:rPr>
        <w:t>Conclusion</w:t>
      </w:r>
      <w:r w:rsidR="00370CAF">
        <w:rPr>
          <w:rFonts w:ascii="Verdana" w:hAnsi="Verdana"/>
          <w:b/>
          <w:sz w:val="24"/>
          <w:szCs w:val="24"/>
        </w:rPr>
        <w:t xml:space="preserve"> regarding directors in the context of Mauritius Law:</w:t>
      </w:r>
    </w:p>
    <w:p w:rsidR="00E7391F" w:rsidRDefault="009D0B45" w:rsidP="005F6BD4">
      <w:pPr>
        <w:pStyle w:val="BodyText"/>
        <w:tabs>
          <w:tab w:val="left" w:pos="10490"/>
        </w:tabs>
        <w:ind w:right="267"/>
        <w:jc w:val="both"/>
        <w:rPr>
          <w:rFonts w:ascii="Verdana" w:hAnsi="Verdana"/>
          <w:w w:val="95"/>
          <w:sz w:val="24"/>
          <w:szCs w:val="24"/>
        </w:rPr>
      </w:pPr>
      <w:r w:rsidRPr="00D6008C">
        <w:rPr>
          <w:rFonts w:ascii="Verdana" w:hAnsi="Verdana"/>
          <w:sz w:val="24"/>
          <w:szCs w:val="24"/>
        </w:rPr>
        <w:t>In</w:t>
      </w:r>
      <w:r w:rsidRPr="00D6008C">
        <w:rPr>
          <w:rFonts w:ascii="Verdana" w:hAnsi="Verdana"/>
          <w:spacing w:val="7"/>
          <w:sz w:val="24"/>
          <w:szCs w:val="24"/>
        </w:rPr>
        <w:t xml:space="preserve"> </w:t>
      </w:r>
      <w:r w:rsidRPr="00D6008C">
        <w:rPr>
          <w:rFonts w:ascii="Verdana" w:hAnsi="Verdana"/>
          <w:sz w:val="24"/>
          <w:szCs w:val="24"/>
        </w:rPr>
        <w:t>light</w:t>
      </w:r>
      <w:r w:rsidRPr="00D6008C">
        <w:rPr>
          <w:rFonts w:ascii="Verdana" w:hAnsi="Verdana"/>
          <w:spacing w:val="7"/>
          <w:sz w:val="24"/>
          <w:szCs w:val="24"/>
        </w:rPr>
        <w:t xml:space="preserve"> </w:t>
      </w:r>
      <w:r w:rsidRPr="00D6008C">
        <w:rPr>
          <w:rFonts w:ascii="Verdana" w:hAnsi="Verdana"/>
          <w:sz w:val="24"/>
          <w:szCs w:val="24"/>
        </w:rPr>
        <w:t>of</w:t>
      </w:r>
      <w:r w:rsidRPr="00D6008C">
        <w:rPr>
          <w:rFonts w:ascii="Verdana" w:hAnsi="Verdana"/>
          <w:spacing w:val="8"/>
          <w:sz w:val="24"/>
          <w:szCs w:val="24"/>
        </w:rPr>
        <w:t xml:space="preserve"> </w:t>
      </w:r>
      <w:r w:rsidRPr="00D6008C">
        <w:rPr>
          <w:rFonts w:ascii="Verdana" w:hAnsi="Verdana"/>
          <w:sz w:val="24"/>
          <w:szCs w:val="24"/>
        </w:rPr>
        <w:t>a</w:t>
      </w:r>
      <w:r w:rsidRPr="00D6008C">
        <w:rPr>
          <w:rFonts w:ascii="Verdana" w:hAnsi="Verdana"/>
          <w:spacing w:val="7"/>
          <w:sz w:val="24"/>
          <w:szCs w:val="24"/>
        </w:rPr>
        <w:t xml:space="preserve"> </w:t>
      </w:r>
      <w:r w:rsidRPr="00D6008C">
        <w:rPr>
          <w:rFonts w:ascii="Verdana" w:hAnsi="Verdana"/>
          <w:sz w:val="24"/>
          <w:szCs w:val="24"/>
        </w:rPr>
        <w:t>plain</w:t>
      </w:r>
      <w:r w:rsidRPr="00D6008C">
        <w:rPr>
          <w:rFonts w:ascii="Verdana" w:hAnsi="Verdana"/>
          <w:spacing w:val="8"/>
          <w:sz w:val="24"/>
          <w:szCs w:val="24"/>
        </w:rPr>
        <w:t xml:space="preserve"> </w:t>
      </w:r>
      <w:r w:rsidRPr="00D6008C">
        <w:rPr>
          <w:rFonts w:ascii="Verdana" w:hAnsi="Verdana"/>
          <w:sz w:val="24"/>
          <w:szCs w:val="24"/>
        </w:rPr>
        <w:t>interpretation</w:t>
      </w:r>
      <w:r w:rsidRPr="00D6008C">
        <w:rPr>
          <w:rFonts w:ascii="Verdana" w:hAnsi="Verdana"/>
          <w:spacing w:val="7"/>
          <w:sz w:val="24"/>
          <w:szCs w:val="24"/>
        </w:rPr>
        <w:t xml:space="preserve"> </w:t>
      </w:r>
      <w:r w:rsidRPr="00D6008C">
        <w:rPr>
          <w:rFonts w:ascii="Verdana" w:hAnsi="Verdana"/>
          <w:sz w:val="24"/>
          <w:szCs w:val="24"/>
        </w:rPr>
        <w:t>of</w:t>
      </w:r>
      <w:r w:rsidRPr="00D6008C">
        <w:rPr>
          <w:rFonts w:ascii="Verdana" w:hAnsi="Verdana"/>
          <w:spacing w:val="8"/>
          <w:sz w:val="24"/>
          <w:szCs w:val="24"/>
        </w:rPr>
        <w:t xml:space="preserve"> </w:t>
      </w:r>
      <w:r w:rsidRPr="00D6008C">
        <w:rPr>
          <w:rFonts w:ascii="Verdana" w:hAnsi="Verdana"/>
          <w:sz w:val="24"/>
          <w:szCs w:val="24"/>
        </w:rPr>
        <w:t>the</w:t>
      </w:r>
      <w:r w:rsidRPr="00D6008C">
        <w:rPr>
          <w:rFonts w:ascii="Verdana" w:hAnsi="Verdana"/>
          <w:spacing w:val="7"/>
          <w:sz w:val="24"/>
          <w:szCs w:val="24"/>
        </w:rPr>
        <w:t xml:space="preserve"> </w:t>
      </w:r>
      <w:r w:rsidRPr="00D6008C">
        <w:rPr>
          <w:rFonts w:ascii="Verdana" w:hAnsi="Verdana"/>
          <w:sz w:val="24"/>
          <w:szCs w:val="24"/>
        </w:rPr>
        <w:t>law</w:t>
      </w:r>
      <w:r w:rsidR="00D46DE4">
        <w:rPr>
          <w:rFonts w:ascii="Verdana" w:hAnsi="Verdana"/>
          <w:sz w:val="24"/>
          <w:szCs w:val="24"/>
        </w:rPr>
        <w:t xml:space="preserve"> on the subject</w:t>
      </w:r>
      <w:r w:rsidRPr="00D6008C">
        <w:rPr>
          <w:rFonts w:ascii="Verdana" w:hAnsi="Verdana"/>
          <w:sz w:val="24"/>
          <w:szCs w:val="24"/>
        </w:rPr>
        <w:t>,</w:t>
      </w:r>
      <w:r w:rsidRPr="00D6008C">
        <w:rPr>
          <w:rFonts w:ascii="Verdana" w:hAnsi="Verdana"/>
          <w:spacing w:val="11"/>
          <w:sz w:val="24"/>
          <w:szCs w:val="24"/>
        </w:rPr>
        <w:t xml:space="preserve"> </w:t>
      </w:r>
      <w:r w:rsidRPr="00D6008C">
        <w:rPr>
          <w:rFonts w:ascii="Verdana" w:hAnsi="Verdana"/>
          <w:sz w:val="24"/>
          <w:szCs w:val="24"/>
        </w:rPr>
        <w:t>without</w:t>
      </w:r>
      <w:r w:rsidRPr="00D6008C">
        <w:rPr>
          <w:rFonts w:ascii="Verdana" w:hAnsi="Verdana"/>
          <w:spacing w:val="7"/>
          <w:sz w:val="24"/>
          <w:szCs w:val="24"/>
        </w:rPr>
        <w:t xml:space="preserve"> </w:t>
      </w:r>
      <w:r w:rsidRPr="00D6008C">
        <w:rPr>
          <w:rFonts w:ascii="Verdana" w:hAnsi="Verdana"/>
          <w:sz w:val="24"/>
          <w:szCs w:val="24"/>
        </w:rPr>
        <w:t>using</w:t>
      </w:r>
      <w:r w:rsidRPr="00D6008C">
        <w:rPr>
          <w:rFonts w:ascii="Verdana" w:hAnsi="Verdana"/>
          <w:spacing w:val="8"/>
          <w:sz w:val="24"/>
          <w:szCs w:val="24"/>
        </w:rPr>
        <w:t xml:space="preserve"> </w:t>
      </w:r>
      <w:r w:rsidRPr="00D6008C">
        <w:rPr>
          <w:rFonts w:ascii="Verdana" w:hAnsi="Verdana"/>
          <w:sz w:val="24"/>
          <w:szCs w:val="24"/>
        </w:rPr>
        <w:t>any</w:t>
      </w:r>
      <w:r w:rsidRPr="00D6008C">
        <w:rPr>
          <w:rFonts w:ascii="Verdana" w:hAnsi="Verdana"/>
          <w:spacing w:val="6"/>
          <w:sz w:val="24"/>
          <w:szCs w:val="24"/>
        </w:rPr>
        <w:t xml:space="preserve"> </w:t>
      </w:r>
      <w:r w:rsidRPr="00D6008C">
        <w:rPr>
          <w:rFonts w:ascii="Verdana" w:hAnsi="Verdana"/>
          <w:sz w:val="24"/>
          <w:szCs w:val="24"/>
        </w:rPr>
        <w:t>case</w:t>
      </w:r>
      <w:r w:rsidRPr="00D6008C">
        <w:rPr>
          <w:rFonts w:ascii="Verdana" w:hAnsi="Verdana"/>
          <w:spacing w:val="8"/>
          <w:sz w:val="24"/>
          <w:szCs w:val="24"/>
        </w:rPr>
        <w:t xml:space="preserve"> </w:t>
      </w:r>
      <w:r w:rsidRPr="00D6008C">
        <w:rPr>
          <w:rFonts w:ascii="Verdana" w:hAnsi="Verdana"/>
          <w:sz w:val="24"/>
          <w:szCs w:val="24"/>
        </w:rPr>
        <w:t>law</w:t>
      </w:r>
      <w:r w:rsidRPr="00D6008C">
        <w:rPr>
          <w:rFonts w:ascii="Verdana" w:hAnsi="Verdana"/>
          <w:spacing w:val="7"/>
          <w:sz w:val="24"/>
          <w:szCs w:val="24"/>
        </w:rPr>
        <w:t xml:space="preserve"> </w:t>
      </w:r>
      <w:r w:rsidRPr="00D6008C">
        <w:rPr>
          <w:rFonts w:ascii="Verdana" w:hAnsi="Verdana"/>
          <w:sz w:val="24"/>
          <w:szCs w:val="24"/>
        </w:rPr>
        <w:t>to</w:t>
      </w:r>
      <w:r w:rsidRPr="00D6008C">
        <w:rPr>
          <w:rFonts w:ascii="Verdana" w:hAnsi="Verdana"/>
          <w:spacing w:val="8"/>
          <w:sz w:val="24"/>
          <w:szCs w:val="24"/>
        </w:rPr>
        <w:t xml:space="preserve"> </w:t>
      </w:r>
      <w:r w:rsidRPr="00D6008C">
        <w:rPr>
          <w:rFonts w:ascii="Verdana" w:hAnsi="Verdana"/>
          <w:sz w:val="24"/>
          <w:szCs w:val="24"/>
        </w:rPr>
        <w:t>aid</w:t>
      </w:r>
      <w:r w:rsidRPr="00D6008C">
        <w:rPr>
          <w:rFonts w:ascii="Verdana" w:hAnsi="Verdana"/>
          <w:spacing w:val="8"/>
          <w:sz w:val="24"/>
          <w:szCs w:val="24"/>
        </w:rPr>
        <w:t xml:space="preserve"> </w:t>
      </w:r>
      <w:r w:rsidR="00D46DE4">
        <w:rPr>
          <w:rFonts w:ascii="Verdana" w:hAnsi="Verdana"/>
          <w:sz w:val="24"/>
          <w:szCs w:val="24"/>
        </w:rPr>
        <w:t>to such an understanding following</w:t>
      </w:r>
      <w:r w:rsidR="00D46DE4">
        <w:rPr>
          <w:rFonts w:ascii="Verdana" w:hAnsi="Verdana"/>
          <w:spacing w:val="11"/>
          <w:sz w:val="24"/>
          <w:szCs w:val="24"/>
        </w:rPr>
        <w:t xml:space="preserve"> irrefutable conclusion can be drawn:</w:t>
      </w:r>
      <w:r w:rsidRPr="00D6008C">
        <w:rPr>
          <w:rFonts w:ascii="Verdana" w:hAnsi="Verdana"/>
          <w:sz w:val="24"/>
          <w:szCs w:val="24"/>
        </w:rPr>
        <w:t xml:space="preserve"> </w:t>
      </w:r>
      <w:r w:rsidRPr="00D6008C">
        <w:rPr>
          <w:rFonts w:ascii="Verdana" w:hAnsi="Verdana"/>
          <w:sz w:val="24"/>
          <w:szCs w:val="24"/>
        </w:rPr>
        <w:lastRenderedPageBreak/>
        <w:t>Firstly</w:t>
      </w:r>
      <w:r w:rsidR="00D46DE4">
        <w:rPr>
          <w:rFonts w:ascii="Verdana" w:hAnsi="Verdana"/>
          <w:sz w:val="24"/>
          <w:szCs w:val="24"/>
        </w:rPr>
        <w:t>,</w:t>
      </w:r>
      <w:r w:rsidRPr="00D6008C">
        <w:rPr>
          <w:rFonts w:ascii="Verdana" w:hAnsi="Verdana"/>
          <w:sz w:val="24"/>
          <w:szCs w:val="24"/>
        </w:rPr>
        <w:t xml:space="preserve"> the law in place does not emphasize on a formal declaration of a Director. The words</w:t>
      </w:r>
      <w:r w:rsidRPr="00D6008C">
        <w:rPr>
          <w:rFonts w:ascii="Verdana" w:hAnsi="Verdana"/>
          <w:spacing w:val="1"/>
          <w:sz w:val="24"/>
          <w:szCs w:val="24"/>
        </w:rPr>
        <w:t xml:space="preserve"> </w:t>
      </w:r>
      <w:r w:rsidRPr="00D6008C">
        <w:rPr>
          <w:rFonts w:ascii="Verdana" w:hAnsi="Verdana"/>
          <w:sz w:val="24"/>
          <w:szCs w:val="24"/>
        </w:rPr>
        <w:t>"occupying</w:t>
      </w:r>
      <w:r w:rsidRPr="00D6008C">
        <w:rPr>
          <w:rFonts w:ascii="Verdana" w:hAnsi="Verdana"/>
          <w:spacing w:val="-9"/>
          <w:sz w:val="24"/>
          <w:szCs w:val="24"/>
        </w:rPr>
        <w:t xml:space="preserve"> </w:t>
      </w:r>
      <w:r w:rsidRPr="00D6008C">
        <w:rPr>
          <w:rFonts w:ascii="Verdana" w:hAnsi="Verdana"/>
          <w:sz w:val="24"/>
          <w:szCs w:val="24"/>
        </w:rPr>
        <w:t>the</w:t>
      </w:r>
      <w:r w:rsidRPr="00D6008C">
        <w:rPr>
          <w:rFonts w:ascii="Verdana" w:hAnsi="Verdana"/>
          <w:spacing w:val="-9"/>
          <w:sz w:val="24"/>
          <w:szCs w:val="24"/>
        </w:rPr>
        <w:t xml:space="preserve"> </w:t>
      </w:r>
      <w:r w:rsidRPr="00D6008C">
        <w:rPr>
          <w:rFonts w:ascii="Verdana" w:hAnsi="Verdana"/>
          <w:sz w:val="24"/>
          <w:szCs w:val="24"/>
        </w:rPr>
        <w:t>position"</w:t>
      </w:r>
      <w:r w:rsidRPr="00D6008C">
        <w:rPr>
          <w:rFonts w:ascii="Verdana" w:hAnsi="Verdana"/>
          <w:spacing w:val="-8"/>
          <w:sz w:val="24"/>
          <w:szCs w:val="24"/>
        </w:rPr>
        <w:t xml:space="preserve"> </w:t>
      </w:r>
      <w:r w:rsidRPr="00D6008C">
        <w:rPr>
          <w:rFonts w:ascii="Verdana" w:hAnsi="Verdana"/>
          <w:sz w:val="24"/>
          <w:szCs w:val="24"/>
        </w:rPr>
        <w:t>or</w:t>
      </w:r>
      <w:r w:rsidRPr="00D6008C">
        <w:rPr>
          <w:rFonts w:ascii="Verdana" w:hAnsi="Verdana"/>
          <w:spacing w:val="-9"/>
          <w:sz w:val="24"/>
          <w:szCs w:val="24"/>
        </w:rPr>
        <w:t xml:space="preserve"> </w:t>
      </w:r>
      <w:r w:rsidRPr="00D6008C">
        <w:rPr>
          <w:rFonts w:ascii="Verdana" w:hAnsi="Verdana"/>
          <w:sz w:val="24"/>
          <w:szCs w:val="24"/>
        </w:rPr>
        <w:t>"accustomed</w:t>
      </w:r>
      <w:r w:rsidRPr="00D6008C">
        <w:rPr>
          <w:rFonts w:ascii="Verdana" w:hAnsi="Verdana"/>
          <w:spacing w:val="-9"/>
          <w:sz w:val="24"/>
          <w:szCs w:val="24"/>
        </w:rPr>
        <w:t xml:space="preserve"> </w:t>
      </w:r>
      <w:r w:rsidRPr="00D6008C">
        <w:rPr>
          <w:rFonts w:ascii="Verdana" w:hAnsi="Verdana"/>
          <w:sz w:val="24"/>
          <w:szCs w:val="24"/>
        </w:rPr>
        <w:t>to</w:t>
      </w:r>
      <w:r w:rsidRPr="00D6008C">
        <w:rPr>
          <w:rFonts w:ascii="Verdana" w:hAnsi="Verdana"/>
          <w:spacing w:val="-8"/>
          <w:sz w:val="24"/>
          <w:szCs w:val="24"/>
        </w:rPr>
        <w:t xml:space="preserve"> </w:t>
      </w:r>
      <w:r w:rsidRPr="00D6008C">
        <w:rPr>
          <w:rFonts w:ascii="Verdana" w:hAnsi="Verdana"/>
          <w:sz w:val="24"/>
          <w:szCs w:val="24"/>
        </w:rPr>
        <w:t>act"</w:t>
      </w:r>
      <w:r w:rsidR="00D46DE4">
        <w:rPr>
          <w:rFonts w:ascii="Verdana" w:hAnsi="Verdana"/>
          <w:sz w:val="24"/>
          <w:szCs w:val="24"/>
        </w:rPr>
        <w:t xml:space="preserve"> &amp; other phraseology used in Section 128 of the Mauritius Companies Act, 2001</w:t>
      </w:r>
      <w:r w:rsidRPr="00D6008C">
        <w:rPr>
          <w:rFonts w:ascii="Verdana" w:hAnsi="Verdana"/>
          <w:spacing w:val="-9"/>
          <w:sz w:val="24"/>
          <w:szCs w:val="24"/>
        </w:rPr>
        <w:t xml:space="preserve"> </w:t>
      </w:r>
      <w:r w:rsidRPr="00D6008C">
        <w:rPr>
          <w:rFonts w:ascii="Verdana" w:hAnsi="Verdana"/>
          <w:sz w:val="24"/>
          <w:szCs w:val="24"/>
        </w:rPr>
        <w:t>explain</w:t>
      </w:r>
      <w:r w:rsidR="00E7391F">
        <w:rPr>
          <w:rFonts w:ascii="Verdana" w:hAnsi="Verdana"/>
          <w:sz w:val="24"/>
          <w:szCs w:val="24"/>
        </w:rPr>
        <w:t>s</w:t>
      </w:r>
      <w:r w:rsidRPr="00D6008C">
        <w:rPr>
          <w:rFonts w:ascii="Verdana" w:hAnsi="Verdana"/>
          <w:spacing w:val="-8"/>
          <w:sz w:val="24"/>
          <w:szCs w:val="24"/>
        </w:rPr>
        <w:t xml:space="preserve"> </w:t>
      </w:r>
      <w:r w:rsidRPr="00D6008C">
        <w:rPr>
          <w:rFonts w:ascii="Verdana" w:hAnsi="Verdana"/>
          <w:sz w:val="24"/>
          <w:szCs w:val="24"/>
        </w:rPr>
        <w:t>that</w:t>
      </w:r>
      <w:r w:rsidRPr="00D6008C">
        <w:rPr>
          <w:rFonts w:ascii="Verdana" w:hAnsi="Verdana"/>
          <w:spacing w:val="-8"/>
          <w:sz w:val="24"/>
          <w:szCs w:val="24"/>
        </w:rPr>
        <w:t xml:space="preserve"> </w:t>
      </w:r>
      <w:r w:rsidRPr="00D6008C">
        <w:rPr>
          <w:rFonts w:ascii="Verdana" w:hAnsi="Verdana"/>
          <w:sz w:val="24"/>
          <w:szCs w:val="24"/>
        </w:rPr>
        <w:t>a</w:t>
      </w:r>
      <w:r w:rsidRPr="00D6008C">
        <w:rPr>
          <w:rFonts w:ascii="Verdana" w:hAnsi="Verdana"/>
          <w:spacing w:val="-9"/>
          <w:sz w:val="24"/>
          <w:szCs w:val="24"/>
        </w:rPr>
        <w:t xml:space="preserve"> </w:t>
      </w:r>
      <w:r w:rsidRPr="00D6008C">
        <w:rPr>
          <w:rFonts w:ascii="Verdana" w:hAnsi="Verdana"/>
          <w:sz w:val="24"/>
          <w:szCs w:val="24"/>
        </w:rPr>
        <w:t>Director</w:t>
      </w:r>
      <w:r w:rsidRPr="00D6008C">
        <w:rPr>
          <w:rFonts w:ascii="Verdana" w:hAnsi="Verdana"/>
          <w:spacing w:val="-8"/>
          <w:sz w:val="24"/>
          <w:szCs w:val="24"/>
        </w:rPr>
        <w:t xml:space="preserve"> </w:t>
      </w:r>
      <w:r w:rsidRPr="00D6008C">
        <w:rPr>
          <w:rFonts w:ascii="Verdana" w:hAnsi="Verdana"/>
          <w:sz w:val="24"/>
          <w:szCs w:val="24"/>
        </w:rPr>
        <w:t>is</w:t>
      </w:r>
      <w:r w:rsidRPr="00D6008C">
        <w:rPr>
          <w:rFonts w:ascii="Verdana" w:hAnsi="Verdana"/>
          <w:spacing w:val="-9"/>
          <w:sz w:val="24"/>
          <w:szCs w:val="24"/>
        </w:rPr>
        <w:t xml:space="preserve"> </w:t>
      </w:r>
      <w:r w:rsidRPr="00D6008C">
        <w:rPr>
          <w:rFonts w:ascii="Verdana" w:hAnsi="Verdana"/>
          <w:sz w:val="24"/>
          <w:szCs w:val="24"/>
        </w:rPr>
        <w:t>any</w:t>
      </w:r>
      <w:r w:rsidRPr="00D6008C">
        <w:rPr>
          <w:rFonts w:ascii="Verdana" w:hAnsi="Verdana"/>
          <w:spacing w:val="-9"/>
          <w:sz w:val="24"/>
          <w:szCs w:val="24"/>
        </w:rPr>
        <w:t xml:space="preserve"> </w:t>
      </w:r>
      <w:r w:rsidRPr="00D6008C">
        <w:rPr>
          <w:rFonts w:ascii="Verdana" w:hAnsi="Verdana"/>
          <w:sz w:val="24"/>
          <w:szCs w:val="24"/>
        </w:rPr>
        <w:t>person</w:t>
      </w:r>
      <w:r w:rsidRPr="00D6008C">
        <w:rPr>
          <w:rFonts w:ascii="Verdana" w:hAnsi="Verdana"/>
          <w:spacing w:val="-8"/>
          <w:sz w:val="24"/>
          <w:szCs w:val="24"/>
        </w:rPr>
        <w:t xml:space="preserve"> </w:t>
      </w:r>
      <w:r w:rsidRPr="00D6008C">
        <w:rPr>
          <w:rFonts w:ascii="Verdana" w:hAnsi="Verdana"/>
          <w:sz w:val="24"/>
          <w:szCs w:val="24"/>
        </w:rPr>
        <w:t>who</w:t>
      </w:r>
      <w:r w:rsidRPr="00D6008C">
        <w:rPr>
          <w:rFonts w:ascii="Verdana" w:hAnsi="Verdana"/>
          <w:spacing w:val="-9"/>
          <w:sz w:val="24"/>
          <w:szCs w:val="24"/>
        </w:rPr>
        <w:t xml:space="preserve"> </w:t>
      </w:r>
      <w:r w:rsidRPr="00D6008C">
        <w:rPr>
          <w:rFonts w:ascii="Verdana" w:hAnsi="Verdana"/>
          <w:sz w:val="24"/>
          <w:szCs w:val="24"/>
        </w:rPr>
        <w:t>exercises</w:t>
      </w:r>
      <w:r w:rsidRPr="00D6008C">
        <w:rPr>
          <w:rFonts w:ascii="Verdana" w:hAnsi="Verdana"/>
          <w:spacing w:val="-9"/>
          <w:sz w:val="24"/>
          <w:szCs w:val="24"/>
        </w:rPr>
        <w:t xml:space="preserve"> </w:t>
      </w:r>
      <w:r w:rsidRPr="00D6008C">
        <w:rPr>
          <w:rFonts w:ascii="Verdana" w:hAnsi="Verdana"/>
          <w:sz w:val="24"/>
          <w:szCs w:val="24"/>
        </w:rPr>
        <w:t>a</w:t>
      </w:r>
      <w:r w:rsidRPr="00D6008C">
        <w:rPr>
          <w:rFonts w:ascii="Verdana" w:hAnsi="Verdana"/>
          <w:spacing w:val="-8"/>
          <w:sz w:val="24"/>
          <w:szCs w:val="24"/>
        </w:rPr>
        <w:t xml:space="preserve"> </w:t>
      </w:r>
      <w:r w:rsidR="00E7391F">
        <w:rPr>
          <w:rFonts w:ascii="Verdana" w:hAnsi="Verdana"/>
          <w:sz w:val="24"/>
          <w:szCs w:val="24"/>
        </w:rPr>
        <w:t>bundle</w:t>
      </w:r>
      <w:r w:rsidRPr="00D6008C">
        <w:rPr>
          <w:rFonts w:ascii="Verdana" w:hAnsi="Verdana"/>
          <w:spacing w:val="-9"/>
          <w:sz w:val="24"/>
          <w:szCs w:val="24"/>
        </w:rPr>
        <w:t xml:space="preserve"> </w:t>
      </w:r>
      <w:r w:rsidRPr="00D6008C">
        <w:rPr>
          <w:rFonts w:ascii="Verdana" w:hAnsi="Verdana"/>
          <w:sz w:val="24"/>
          <w:szCs w:val="24"/>
        </w:rPr>
        <w:t>of</w:t>
      </w:r>
      <w:r w:rsidRPr="00D6008C">
        <w:rPr>
          <w:rFonts w:ascii="Verdana" w:hAnsi="Verdana"/>
          <w:spacing w:val="-52"/>
          <w:sz w:val="24"/>
          <w:szCs w:val="24"/>
        </w:rPr>
        <w:t xml:space="preserve"> </w:t>
      </w:r>
      <w:r w:rsidRPr="00D6008C">
        <w:rPr>
          <w:rFonts w:ascii="Verdana" w:hAnsi="Verdana"/>
          <w:sz w:val="24"/>
          <w:szCs w:val="24"/>
        </w:rPr>
        <w:t>rights</w:t>
      </w:r>
      <w:r w:rsidRPr="00D6008C">
        <w:rPr>
          <w:rFonts w:ascii="Verdana" w:hAnsi="Verdana"/>
          <w:spacing w:val="-3"/>
          <w:sz w:val="24"/>
          <w:szCs w:val="24"/>
        </w:rPr>
        <w:t xml:space="preserve"> </w:t>
      </w:r>
      <w:r w:rsidRPr="00D6008C">
        <w:rPr>
          <w:rFonts w:ascii="Verdana" w:hAnsi="Verdana"/>
          <w:sz w:val="24"/>
          <w:szCs w:val="24"/>
        </w:rPr>
        <w:t>and</w:t>
      </w:r>
      <w:r w:rsidRPr="00D6008C">
        <w:rPr>
          <w:rFonts w:ascii="Verdana" w:hAnsi="Verdana"/>
          <w:spacing w:val="-3"/>
          <w:sz w:val="24"/>
          <w:szCs w:val="24"/>
        </w:rPr>
        <w:t xml:space="preserve"> </w:t>
      </w:r>
      <w:r w:rsidRPr="00D6008C">
        <w:rPr>
          <w:rFonts w:ascii="Verdana" w:hAnsi="Verdana"/>
          <w:sz w:val="24"/>
          <w:szCs w:val="24"/>
        </w:rPr>
        <w:t>duties</w:t>
      </w:r>
      <w:r w:rsidRPr="00D6008C">
        <w:rPr>
          <w:rFonts w:ascii="Verdana" w:hAnsi="Verdana"/>
          <w:spacing w:val="-3"/>
          <w:sz w:val="24"/>
          <w:szCs w:val="24"/>
        </w:rPr>
        <w:t xml:space="preserve"> </w:t>
      </w:r>
      <w:r w:rsidRPr="00D6008C">
        <w:rPr>
          <w:rFonts w:ascii="Verdana" w:hAnsi="Verdana"/>
          <w:sz w:val="24"/>
          <w:szCs w:val="24"/>
        </w:rPr>
        <w:t>and</w:t>
      </w:r>
      <w:r w:rsidRPr="00D6008C">
        <w:rPr>
          <w:rFonts w:ascii="Verdana" w:hAnsi="Verdana"/>
          <w:spacing w:val="-3"/>
          <w:sz w:val="24"/>
          <w:szCs w:val="24"/>
        </w:rPr>
        <w:t xml:space="preserve"> </w:t>
      </w:r>
      <w:r w:rsidRPr="00D6008C">
        <w:rPr>
          <w:rFonts w:ascii="Verdana" w:hAnsi="Verdana"/>
          <w:sz w:val="24"/>
          <w:szCs w:val="24"/>
        </w:rPr>
        <w:t>thus</w:t>
      </w:r>
      <w:r w:rsidRPr="00D6008C">
        <w:rPr>
          <w:rFonts w:ascii="Verdana" w:hAnsi="Verdana"/>
          <w:spacing w:val="-2"/>
          <w:sz w:val="24"/>
          <w:szCs w:val="24"/>
        </w:rPr>
        <w:t xml:space="preserve"> </w:t>
      </w:r>
      <w:r w:rsidRPr="00D6008C">
        <w:rPr>
          <w:rFonts w:ascii="Verdana" w:hAnsi="Verdana"/>
          <w:sz w:val="24"/>
          <w:szCs w:val="24"/>
        </w:rPr>
        <w:t>any</w:t>
      </w:r>
      <w:r w:rsidRPr="00D6008C">
        <w:rPr>
          <w:rFonts w:ascii="Verdana" w:hAnsi="Verdana"/>
          <w:spacing w:val="-3"/>
          <w:sz w:val="24"/>
          <w:szCs w:val="24"/>
        </w:rPr>
        <w:t xml:space="preserve"> </w:t>
      </w:r>
      <w:r w:rsidRPr="00D6008C">
        <w:rPr>
          <w:rFonts w:ascii="Verdana" w:hAnsi="Verdana"/>
          <w:sz w:val="24"/>
          <w:szCs w:val="24"/>
        </w:rPr>
        <w:t>person</w:t>
      </w:r>
      <w:r w:rsidRPr="00D6008C">
        <w:rPr>
          <w:rFonts w:ascii="Verdana" w:hAnsi="Verdana"/>
          <w:spacing w:val="-3"/>
          <w:sz w:val="24"/>
          <w:szCs w:val="24"/>
        </w:rPr>
        <w:t xml:space="preserve"> </w:t>
      </w:r>
      <w:r w:rsidRPr="00D6008C">
        <w:rPr>
          <w:rFonts w:ascii="Verdana" w:hAnsi="Verdana"/>
          <w:sz w:val="24"/>
          <w:szCs w:val="24"/>
        </w:rPr>
        <w:t>in</w:t>
      </w:r>
      <w:r w:rsidRPr="00D6008C">
        <w:rPr>
          <w:rFonts w:ascii="Verdana" w:hAnsi="Verdana"/>
          <w:spacing w:val="-3"/>
          <w:sz w:val="24"/>
          <w:szCs w:val="24"/>
        </w:rPr>
        <w:t xml:space="preserve"> </w:t>
      </w:r>
      <w:r w:rsidRPr="00D6008C">
        <w:rPr>
          <w:rFonts w:ascii="Verdana" w:hAnsi="Verdana"/>
          <w:sz w:val="24"/>
          <w:szCs w:val="24"/>
        </w:rPr>
        <w:t>this</w:t>
      </w:r>
      <w:r w:rsidRPr="00D6008C">
        <w:rPr>
          <w:rFonts w:ascii="Verdana" w:hAnsi="Verdana"/>
          <w:spacing w:val="-2"/>
          <w:sz w:val="24"/>
          <w:szCs w:val="24"/>
        </w:rPr>
        <w:t xml:space="preserve"> </w:t>
      </w:r>
      <w:r w:rsidRPr="00D6008C">
        <w:rPr>
          <w:rFonts w:ascii="Verdana" w:hAnsi="Verdana"/>
          <w:sz w:val="24"/>
          <w:szCs w:val="24"/>
        </w:rPr>
        <w:t>regard</w:t>
      </w:r>
      <w:r w:rsidRPr="00D6008C">
        <w:rPr>
          <w:rFonts w:ascii="Verdana" w:hAnsi="Verdana"/>
          <w:spacing w:val="-3"/>
          <w:sz w:val="24"/>
          <w:szCs w:val="24"/>
        </w:rPr>
        <w:t xml:space="preserve"> </w:t>
      </w:r>
      <w:r w:rsidRPr="00D6008C">
        <w:rPr>
          <w:rFonts w:ascii="Verdana" w:hAnsi="Verdana"/>
          <w:sz w:val="24"/>
          <w:szCs w:val="24"/>
        </w:rPr>
        <w:t>may</w:t>
      </w:r>
      <w:r w:rsidRPr="00D6008C">
        <w:rPr>
          <w:rFonts w:ascii="Verdana" w:hAnsi="Verdana"/>
          <w:spacing w:val="-3"/>
          <w:sz w:val="24"/>
          <w:szCs w:val="24"/>
        </w:rPr>
        <w:t xml:space="preserve"> </w:t>
      </w:r>
      <w:r w:rsidRPr="00D6008C">
        <w:rPr>
          <w:rFonts w:ascii="Verdana" w:hAnsi="Verdana"/>
          <w:sz w:val="24"/>
          <w:szCs w:val="24"/>
        </w:rPr>
        <w:t>be</w:t>
      </w:r>
      <w:r w:rsidRPr="00D6008C">
        <w:rPr>
          <w:rFonts w:ascii="Verdana" w:hAnsi="Verdana"/>
          <w:spacing w:val="-3"/>
          <w:sz w:val="24"/>
          <w:szCs w:val="24"/>
        </w:rPr>
        <w:t xml:space="preserve"> </w:t>
      </w:r>
      <w:r w:rsidRPr="00D6008C">
        <w:rPr>
          <w:rFonts w:ascii="Verdana" w:hAnsi="Verdana"/>
          <w:sz w:val="24"/>
          <w:szCs w:val="24"/>
        </w:rPr>
        <w:t>a</w:t>
      </w:r>
      <w:r w:rsidRPr="00D6008C">
        <w:rPr>
          <w:rFonts w:ascii="Verdana" w:hAnsi="Verdana"/>
          <w:spacing w:val="-2"/>
          <w:sz w:val="24"/>
          <w:szCs w:val="24"/>
        </w:rPr>
        <w:t xml:space="preserve"> </w:t>
      </w:r>
      <w:r w:rsidRPr="00D6008C">
        <w:rPr>
          <w:rFonts w:ascii="Verdana" w:hAnsi="Verdana"/>
          <w:sz w:val="24"/>
          <w:szCs w:val="24"/>
        </w:rPr>
        <w:t>Director</w:t>
      </w:r>
      <w:r w:rsidRPr="00D6008C">
        <w:rPr>
          <w:rFonts w:ascii="Verdana" w:hAnsi="Verdana"/>
          <w:spacing w:val="-3"/>
          <w:sz w:val="24"/>
          <w:szCs w:val="24"/>
        </w:rPr>
        <w:t xml:space="preserve"> </w:t>
      </w:r>
      <w:r w:rsidRPr="00D6008C">
        <w:rPr>
          <w:rFonts w:ascii="Verdana" w:hAnsi="Verdana"/>
          <w:sz w:val="24"/>
          <w:szCs w:val="24"/>
        </w:rPr>
        <w:t>provided</w:t>
      </w:r>
      <w:r w:rsidRPr="00D6008C">
        <w:rPr>
          <w:rFonts w:ascii="Verdana" w:hAnsi="Verdana"/>
          <w:spacing w:val="-3"/>
          <w:sz w:val="24"/>
          <w:szCs w:val="24"/>
        </w:rPr>
        <w:t xml:space="preserve"> </w:t>
      </w:r>
      <w:r w:rsidRPr="00D6008C">
        <w:rPr>
          <w:rFonts w:ascii="Verdana" w:hAnsi="Verdana"/>
          <w:sz w:val="24"/>
          <w:szCs w:val="24"/>
        </w:rPr>
        <w:t>that</w:t>
      </w:r>
      <w:r w:rsidRPr="00D6008C">
        <w:rPr>
          <w:rFonts w:ascii="Verdana" w:hAnsi="Verdana"/>
          <w:spacing w:val="-3"/>
          <w:sz w:val="24"/>
          <w:szCs w:val="24"/>
        </w:rPr>
        <w:t xml:space="preserve"> </w:t>
      </w:r>
      <w:r w:rsidRPr="00D6008C">
        <w:rPr>
          <w:rFonts w:ascii="Verdana" w:hAnsi="Verdana"/>
          <w:sz w:val="24"/>
          <w:szCs w:val="24"/>
        </w:rPr>
        <w:t>he</w:t>
      </w:r>
      <w:r w:rsidRPr="00D6008C">
        <w:rPr>
          <w:rFonts w:ascii="Verdana" w:hAnsi="Verdana"/>
          <w:spacing w:val="-3"/>
          <w:sz w:val="24"/>
          <w:szCs w:val="24"/>
        </w:rPr>
        <w:t xml:space="preserve"> </w:t>
      </w:r>
      <w:r w:rsidRPr="00D6008C">
        <w:rPr>
          <w:rFonts w:ascii="Verdana" w:hAnsi="Verdana"/>
          <w:sz w:val="24"/>
          <w:szCs w:val="24"/>
        </w:rPr>
        <w:t>has</w:t>
      </w:r>
      <w:r w:rsidRPr="00D6008C">
        <w:rPr>
          <w:rFonts w:ascii="Verdana" w:hAnsi="Verdana"/>
          <w:spacing w:val="-2"/>
          <w:sz w:val="24"/>
          <w:szCs w:val="24"/>
        </w:rPr>
        <w:t xml:space="preserve"> </w:t>
      </w:r>
      <w:r w:rsidRPr="00D6008C">
        <w:rPr>
          <w:rFonts w:ascii="Verdana" w:hAnsi="Verdana"/>
          <w:sz w:val="24"/>
          <w:szCs w:val="24"/>
        </w:rPr>
        <w:t>the</w:t>
      </w:r>
      <w:r w:rsidRPr="00D6008C">
        <w:rPr>
          <w:rFonts w:ascii="Verdana" w:hAnsi="Verdana"/>
          <w:spacing w:val="-3"/>
          <w:sz w:val="24"/>
          <w:szCs w:val="24"/>
        </w:rPr>
        <w:t xml:space="preserve"> </w:t>
      </w:r>
      <w:r w:rsidRPr="00D6008C">
        <w:rPr>
          <w:rFonts w:ascii="Verdana" w:hAnsi="Verdana"/>
          <w:sz w:val="24"/>
          <w:szCs w:val="24"/>
        </w:rPr>
        <w:t>same</w:t>
      </w:r>
      <w:r w:rsidRPr="00D6008C">
        <w:rPr>
          <w:rFonts w:ascii="Verdana" w:hAnsi="Verdana"/>
          <w:spacing w:val="-3"/>
          <w:sz w:val="24"/>
          <w:szCs w:val="24"/>
        </w:rPr>
        <w:t xml:space="preserve"> </w:t>
      </w:r>
      <w:r w:rsidRPr="00D6008C">
        <w:rPr>
          <w:rFonts w:ascii="Verdana" w:hAnsi="Verdana"/>
          <w:sz w:val="24"/>
          <w:szCs w:val="24"/>
        </w:rPr>
        <w:t>rights</w:t>
      </w:r>
      <w:r w:rsidRPr="00D6008C">
        <w:rPr>
          <w:rFonts w:ascii="Verdana" w:hAnsi="Verdana"/>
          <w:spacing w:val="-3"/>
          <w:sz w:val="24"/>
          <w:szCs w:val="24"/>
        </w:rPr>
        <w:t xml:space="preserve"> </w:t>
      </w:r>
      <w:r w:rsidRPr="00D6008C">
        <w:rPr>
          <w:rFonts w:ascii="Verdana" w:hAnsi="Verdana"/>
          <w:sz w:val="24"/>
          <w:szCs w:val="24"/>
        </w:rPr>
        <w:t>and</w:t>
      </w:r>
      <w:r w:rsidRPr="00D6008C">
        <w:rPr>
          <w:rFonts w:ascii="Verdana" w:hAnsi="Verdana"/>
          <w:spacing w:val="-2"/>
          <w:sz w:val="24"/>
          <w:szCs w:val="24"/>
        </w:rPr>
        <w:t xml:space="preserve"> </w:t>
      </w:r>
      <w:r w:rsidRPr="00D6008C">
        <w:rPr>
          <w:rFonts w:ascii="Verdana" w:hAnsi="Verdana"/>
          <w:sz w:val="24"/>
          <w:szCs w:val="24"/>
        </w:rPr>
        <w:t>duties</w:t>
      </w:r>
      <w:r w:rsidRPr="00D6008C">
        <w:rPr>
          <w:rFonts w:ascii="Verdana" w:hAnsi="Verdana"/>
          <w:spacing w:val="-3"/>
          <w:sz w:val="24"/>
          <w:szCs w:val="24"/>
        </w:rPr>
        <w:t xml:space="preserve"> </w:t>
      </w:r>
      <w:r w:rsidRPr="00D6008C">
        <w:rPr>
          <w:rFonts w:ascii="Verdana" w:hAnsi="Verdana"/>
          <w:sz w:val="24"/>
          <w:szCs w:val="24"/>
        </w:rPr>
        <w:t>as</w:t>
      </w:r>
      <w:r w:rsidRPr="00D6008C">
        <w:rPr>
          <w:rFonts w:ascii="Verdana" w:hAnsi="Verdana"/>
          <w:spacing w:val="-3"/>
          <w:sz w:val="24"/>
          <w:szCs w:val="24"/>
        </w:rPr>
        <w:t xml:space="preserve"> </w:t>
      </w:r>
      <w:r w:rsidRPr="00D6008C">
        <w:rPr>
          <w:rFonts w:ascii="Verdana" w:hAnsi="Verdana"/>
          <w:sz w:val="24"/>
          <w:szCs w:val="24"/>
        </w:rPr>
        <w:t>the</w:t>
      </w:r>
      <w:r w:rsidRPr="00D6008C">
        <w:rPr>
          <w:rFonts w:ascii="Verdana" w:hAnsi="Verdana"/>
          <w:spacing w:val="-53"/>
          <w:sz w:val="24"/>
          <w:szCs w:val="24"/>
        </w:rPr>
        <w:t xml:space="preserve"> </w:t>
      </w:r>
      <w:r w:rsidR="00E7391F">
        <w:rPr>
          <w:rFonts w:ascii="Verdana" w:hAnsi="Verdana"/>
          <w:w w:val="95"/>
          <w:sz w:val="24"/>
          <w:szCs w:val="24"/>
        </w:rPr>
        <w:t>one mentioned in this section,</w:t>
      </w:r>
    </w:p>
    <w:p w:rsidR="00E7391F" w:rsidRDefault="009D0B45" w:rsidP="005F6BD4">
      <w:pPr>
        <w:pStyle w:val="BodyText"/>
        <w:tabs>
          <w:tab w:val="left" w:pos="10490"/>
        </w:tabs>
        <w:ind w:right="267"/>
        <w:jc w:val="both"/>
        <w:rPr>
          <w:rFonts w:ascii="Verdana" w:hAnsi="Verdana"/>
          <w:sz w:val="24"/>
          <w:szCs w:val="24"/>
        </w:rPr>
      </w:pPr>
      <w:r w:rsidRPr="00D6008C">
        <w:rPr>
          <w:rFonts w:ascii="Verdana" w:hAnsi="Verdana"/>
          <w:w w:val="95"/>
          <w:sz w:val="24"/>
          <w:szCs w:val="24"/>
        </w:rPr>
        <w:t>Secondly, considering the situation given it is quite clear that the keeping aside any restrictions</w:t>
      </w:r>
      <w:r w:rsidRPr="00D6008C">
        <w:rPr>
          <w:rFonts w:ascii="Verdana" w:hAnsi="Verdana"/>
          <w:spacing w:val="1"/>
          <w:w w:val="95"/>
          <w:sz w:val="24"/>
          <w:szCs w:val="24"/>
        </w:rPr>
        <w:t xml:space="preserve"> </w:t>
      </w:r>
      <w:r w:rsidRPr="00D6008C">
        <w:rPr>
          <w:rFonts w:ascii="Verdana" w:hAnsi="Verdana"/>
          <w:sz w:val="24"/>
          <w:szCs w:val="24"/>
        </w:rPr>
        <w:t>based on "citizenship" (which are for obvious reasons</w:t>
      </w:r>
      <w:r w:rsidR="00E7391F">
        <w:rPr>
          <w:rFonts w:ascii="Verdana" w:hAnsi="Verdana"/>
          <w:sz w:val="24"/>
          <w:szCs w:val="24"/>
        </w:rPr>
        <w:t xml:space="preserve">) </w:t>
      </w:r>
      <w:r w:rsidRPr="00D6008C">
        <w:rPr>
          <w:rFonts w:ascii="Verdana" w:hAnsi="Verdana"/>
          <w:sz w:val="24"/>
          <w:szCs w:val="24"/>
        </w:rPr>
        <w:t>any person who exercises the</w:t>
      </w:r>
      <w:r w:rsidRPr="00D6008C">
        <w:rPr>
          <w:rFonts w:ascii="Verdana" w:hAnsi="Verdana"/>
          <w:spacing w:val="1"/>
          <w:sz w:val="24"/>
          <w:szCs w:val="24"/>
        </w:rPr>
        <w:t xml:space="preserve"> </w:t>
      </w:r>
      <w:r w:rsidRPr="00D6008C">
        <w:rPr>
          <w:rFonts w:ascii="Verdana" w:hAnsi="Verdana"/>
          <w:sz w:val="24"/>
          <w:szCs w:val="24"/>
        </w:rPr>
        <w:t>same powers as mentioned under this section shall be considered as the Director of the Company notwithstanding the fact</w:t>
      </w:r>
      <w:r w:rsidRPr="00D6008C">
        <w:rPr>
          <w:rFonts w:ascii="Verdana" w:hAnsi="Verdana"/>
          <w:spacing w:val="1"/>
          <w:sz w:val="24"/>
          <w:szCs w:val="24"/>
        </w:rPr>
        <w:t xml:space="preserve"> </w:t>
      </w:r>
      <w:r w:rsidRPr="00D6008C">
        <w:rPr>
          <w:rFonts w:ascii="Verdana" w:hAnsi="Verdana"/>
          <w:sz w:val="24"/>
          <w:szCs w:val="24"/>
        </w:rPr>
        <w:t>that</w:t>
      </w:r>
      <w:r w:rsidRPr="00D6008C">
        <w:rPr>
          <w:rFonts w:ascii="Verdana" w:hAnsi="Verdana"/>
          <w:spacing w:val="-5"/>
          <w:sz w:val="24"/>
          <w:szCs w:val="24"/>
        </w:rPr>
        <w:t xml:space="preserve"> </w:t>
      </w:r>
      <w:r w:rsidRPr="00D6008C">
        <w:rPr>
          <w:rFonts w:ascii="Verdana" w:hAnsi="Verdana"/>
          <w:sz w:val="24"/>
          <w:szCs w:val="24"/>
        </w:rPr>
        <w:t>no</w:t>
      </w:r>
      <w:r w:rsidRPr="00D6008C">
        <w:rPr>
          <w:rFonts w:ascii="Verdana" w:hAnsi="Verdana"/>
          <w:spacing w:val="-4"/>
          <w:sz w:val="24"/>
          <w:szCs w:val="24"/>
        </w:rPr>
        <w:t xml:space="preserve"> </w:t>
      </w:r>
      <w:r w:rsidRPr="00D6008C">
        <w:rPr>
          <w:rFonts w:ascii="Verdana" w:hAnsi="Verdana"/>
          <w:sz w:val="24"/>
          <w:szCs w:val="24"/>
        </w:rPr>
        <w:t>such</w:t>
      </w:r>
      <w:r w:rsidRPr="00D6008C">
        <w:rPr>
          <w:rFonts w:ascii="Verdana" w:hAnsi="Verdana"/>
          <w:spacing w:val="-4"/>
          <w:sz w:val="24"/>
          <w:szCs w:val="24"/>
        </w:rPr>
        <w:t xml:space="preserve"> </w:t>
      </w:r>
      <w:r w:rsidRPr="00D6008C">
        <w:rPr>
          <w:rFonts w:ascii="Verdana" w:hAnsi="Verdana"/>
          <w:sz w:val="24"/>
          <w:szCs w:val="24"/>
        </w:rPr>
        <w:t>official</w:t>
      </w:r>
      <w:r w:rsidRPr="00D6008C">
        <w:rPr>
          <w:rFonts w:ascii="Verdana" w:hAnsi="Verdana"/>
          <w:spacing w:val="-5"/>
          <w:sz w:val="24"/>
          <w:szCs w:val="24"/>
        </w:rPr>
        <w:t xml:space="preserve"> </w:t>
      </w:r>
      <w:r w:rsidRPr="00D6008C">
        <w:rPr>
          <w:rFonts w:ascii="Verdana" w:hAnsi="Verdana"/>
          <w:sz w:val="24"/>
          <w:szCs w:val="24"/>
        </w:rPr>
        <w:t>declaration</w:t>
      </w:r>
      <w:r w:rsidRPr="00D6008C">
        <w:rPr>
          <w:rFonts w:ascii="Verdana" w:hAnsi="Verdana"/>
          <w:spacing w:val="-4"/>
          <w:sz w:val="24"/>
          <w:szCs w:val="24"/>
        </w:rPr>
        <w:t xml:space="preserve"> </w:t>
      </w:r>
      <w:r w:rsidRPr="00D6008C">
        <w:rPr>
          <w:rFonts w:ascii="Verdana" w:hAnsi="Verdana"/>
          <w:sz w:val="24"/>
          <w:szCs w:val="24"/>
        </w:rPr>
        <w:t>was</w:t>
      </w:r>
      <w:r w:rsidRPr="00D6008C">
        <w:rPr>
          <w:rFonts w:ascii="Verdana" w:hAnsi="Verdana"/>
          <w:spacing w:val="-4"/>
          <w:sz w:val="24"/>
          <w:szCs w:val="24"/>
        </w:rPr>
        <w:t xml:space="preserve"> </w:t>
      </w:r>
      <w:r w:rsidRPr="00D6008C">
        <w:rPr>
          <w:rFonts w:ascii="Verdana" w:hAnsi="Verdana"/>
          <w:sz w:val="24"/>
          <w:szCs w:val="24"/>
        </w:rPr>
        <w:t>made</w:t>
      </w:r>
      <w:r w:rsidRPr="00D6008C">
        <w:rPr>
          <w:rFonts w:ascii="Verdana" w:hAnsi="Verdana"/>
          <w:spacing w:val="-5"/>
          <w:sz w:val="24"/>
          <w:szCs w:val="24"/>
        </w:rPr>
        <w:t xml:space="preserve"> </w:t>
      </w:r>
      <w:r w:rsidRPr="00D6008C">
        <w:rPr>
          <w:rFonts w:ascii="Verdana" w:hAnsi="Verdana"/>
          <w:sz w:val="24"/>
          <w:szCs w:val="24"/>
        </w:rPr>
        <w:t>by</w:t>
      </w:r>
      <w:r w:rsidRPr="00D6008C">
        <w:rPr>
          <w:rFonts w:ascii="Verdana" w:hAnsi="Verdana"/>
          <w:spacing w:val="-4"/>
          <w:sz w:val="24"/>
          <w:szCs w:val="24"/>
        </w:rPr>
        <w:t xml:space="preserve"> </w:t>
      </w:r>
      <w:r w:rsidRPr="00D6008C">
        <w:rPr>
          <w:rFonts w:ascii="Verdana" w:hAnsi="Verdana"/>
          <w:sz w:val="24"/>
          <w:szCs w:val="24"/>
        </w:rPr>
        <w:t>the</w:t>
      </w:r>
      <w:r w:rsidRPr="00D6008C">
        <w:rPr>
          <w:rFonts w:ascii="Verdana" w:hAnsi="Verdana"/>
          <w:spacing w:val="-4"/>
          <w:sz w:val="24"/>
          <w:szCs w:val="24"/>
        </w:rPr>
        <w:t xml:space="preserve"> </w:t>
      </w:r>
      <w:r w:rsidRPr="00D6008C">
        <w:rPr>
          <w:rFonts w:ascii="Verdana" w:hAnsi="Verdana"/>
          <w:sz w:val="24"/>
          <w:szCs w:val="24"/>
        </w:rPr>
        <w:t>Company</w:t>
      </w:r>
      <w:r w:rsidRPr="00D6008C">
        <w:rPr>
          <w:rFonts w:ascii="Verdana" w:hAnsi="Verdana"/>
          <w:spacing w:val="-5"/>
          <w:sz w:val="24"/>
          <w:szCs w:val="24"/>
        </w:rPr>
        <w:t xml:space="preserve"> </w:t>
      </w:r>
      <w:r w:rsidRPr="00D6008C">
        <w:rPr>
          <w:rFonts w:ascii="Verdana" w:hAnsi="Verdana"/>
          <w:sz w:val="24"/>
          <w:szCs w:val="24"/>
        </w:rPr>
        <w:t>or</w:t>
      </w:r>
      <w:r w:rsidRPr="00D6008C">
        <w:rPr>
          <w:rFonts w:ascii="Verdana" w:hAnsi="Verdana"/>
          <w:spacing w:val="-4"/>
          <w:sz w:val="24"/>
          <w:szCs w:val="24"/>
        </w:rPr>
        <w:t xml:space="preserve"> </w:t>
      </w:r>
      <w:r w:rsidRPr="00D6008C">
        <w:rPr>
          <w:rFonts w:ascii="Verdana" w:hAnsi="Verdana"/>
          <w:sz w:val="24"/>
          <w:szCs w:val="24"/>
        </w:rPr>
        <w:t>that</w:t>
      </w:r>
      <w:r w:rsidRPr="00D6008C">
        <w:rPr>
          <w:rFonts w:ascii="Verdana" w:hAnsi="Verdana"/>
          <w:spacing w:val="-4"/>
          <w:sz w:val="24"/>
          <w:szCs w:val="24"/>
        </w:rPr>
        <w:t xml:space="preserve"> </w:t>
      </w:r>
      <w:r w:rsidRPr="00D6008C">
        <w:rPr>
          <w:rFonts w:ascii="Verdana" w:hAnsi="Verdana"/>
          <w:sz w:val="24"/>
          <w:szCs w:val="24"/>
        </w:rPr>
        <w:t>he</w:t>
      </w:r>
      <w:r w:rsidRPr="00D6008C">
        <w:rPr>
          <w:rFonts w:ascii="Verdana" w:hAnsi="Verdana"/>
          <w:spacing w:val="-4"/>
          <w:sz w:val="24"/>
          <w:szCs w:val="24"/>
        </w:rPr>
        <w:t xml:space="preserve"> </w:t>
      </w:r>
      <w:r w:rsidRPr="00D6008C">
        <w:rPr>
          <w:rFonts w:ascii="Verdana" w:hAnsi="Verdana"/>
          <w:sz w:val="24"/>
          <w:szCs w:val="24"/>
        </w:rPr>
        <w:t>has</w:t>
      </w:r>
      <w:r w:rsidRPr="00D6008C">
        <w:rPr>
          <w:rFonts w:ascii="Verdana" w:hAnsi="Verdana"/>
          <w:spacing w:val="-5"/>
          <w:sz w:val="24"/>
          <w:szCs w:val="24"/>
        </w:rPr>
        <w:t xml:space="preserve"> </w:t>
      </w:r>
      <w:r w:rsidRPr="00D6008C">
        <w:rPr>
          <w:rFonts w:ascii="Verdana" w:hAnsi="Verdana"/>
          <w:sz w:val="24"/>
          <w:szCs w:val="24"/>
        </w:rPr>
        <w:t>no</w:t>
      </w:r>
      <w:r w:rsidRPr="00D6008C">
        <w:rPr>
          <w:rFonts w:ascii="Verdana" w:hAnsi="Verdana"/>
          <w:spacing w:val="-4"/>
          <w:sz w:val="24"/>
          <w:szCs w:val="24"/>
        </w:rPr>
        <w:t xml:space="preserve"> </w:t>
      </w:r>
      <w:r w:rsidRPr="00D6008C">
        <w:rPr>
          <w:rFonts w:ascii="Verdana" w:hAnsi="Verdana"/>
          <w:sz w:val="24"/>
          <w:szCs w:val="24"/>
        </w:rPr>
        <w:t>relation</w:t>
      </w:r>
      <w:r w:rsidRPr="00D6008C">
        <w:rPr>
          <w:rFonts w:ascii="Verdana" w:hAnsi="Verdana"/>
          <w:spacing w:val="-4"/>
          <w:sz w:val="24"/>
          <w:szCs w:val="24"/>
        </w:rPr>
        <w:t xml:space="preserve"> </w:t>
      </w:r>
      <w:r w:rsidRPr="00D6008C">
        <w:rPr>
          <w:rFonts w:ascii="Verdana" w:hAnsi="Verdana"/>
          <w:sz w:val="24"/>
          <w:szCs w:val="24"/>
        </w:rPr>
        <w:t>to</w:t>
      </w:r>
      <w:r w:rsidRPr="00D6008C">
        <w:rPr>
          <w:rFonts w:ascii="Verdana" w:hAnsi="Verdana"/>
          <w:spacing w:val="-5"/>
          <w:sz w:val="24"/>
          <w:szCs w:val="24"/>
        </w:rPr>
        <w:t xml:space="preserve"> </w:t>
      </w:r>
      <w:r w:rsidRPr="00D6008C">
        <w:rPr>
          <w:rFonts w:ascii="Verdana" w:hAnsi="Verdana"/>
          <w:sz w:val="24"/>
          <w:szCs w:val="24"/>
        </w:rPr>
        <w:t>the</w:t>
      </w:r>
      <w:r w:rsidRPr="00D6008C">
        <w:rPr>
          <w:rFonts w:ascii="Verdana" w:hAnsi="Verdana"/>
          <w:spacing w:val="-4"/>
          <w:sz w:val="24"/>
          <w:szCs w:val="24"/>
        </w:rPr>
        <w:t xml:space="preserve"> </w:t>
      </w:r>
      <w:r w:rsidRPr="00D6008C">
        <w:rPr>
          <w:rFonts w:ascii="Verdana" w:hAnsi="Verdana"/>
          <w:sz w:val="24"/>
          <w:szCs w:val="24"/>
        </w:rPr>
        <w:t>Company</w:t>
      </w:r>
      <w:r w:rsidRPr="00D6008C">
        <w:rPr>
          <w:rFonts w:ascii="Verdana" w:hAnsi="Verdana"/>
          <w:spacing w:val="-4"/>
          <w:sz w:val="24"/>
          <w:szCs w:val="24"/>
        </w:rPr>
        <w:t xml:space="preserve"> </w:t>
      </w:r>
      <w:r w:rsidRPr="00D6008C">
        <w:rPr>
          <w:rFonts w:ascii="Verdana" w:hAnsi="Verdana"/>
          <w:sz w:val="24"/>
          <w:szCs w:val="24"/>
        </w:rPr>
        <w:t>itself</w:t>
      </w:r>
      <w:r w:rsidR="00E7391F">
        <w:rPr>
          <w:rFonts w:ascii="Verdana" w:hAnsi="Verdana"/>
          <w:sz w:val="24"/>
          <w:szCs w:val="24"/>
        </w:rPr>
        <w:t>, and</w:t>
      </w:r>
    </w:p>
    <w:p w:rsidR="008D1BB7" w:rsidRDefault="00E7391F" w:rsidP="005F6BD4">
      <w:pPr>
        <w:pStyle w:val="BodyText"/>
        <w:tabs>
          <w:tab w:val="left" w:pos="10490"/>
        </w:tabs>
        <w:ind w:right="267"/>
        <w:jc w:val="both"/>
        <w:rPr>
          <w:rFonts w:ascii="Verdana" w:hAnsi="Verdana"/>
          <w:sz w:val="24"/>
          <w:szCs w:val="24"/>
        </w:rPr>
      </w:pPr>
      <w:r>
        <w:rPr>
          <w:rFonts w:ascii="Verdana" w:hAnsi="Verdana"/>
          <w:sz w:val="24"/>
          <w:szCs w:val="24"/>
        </w:rPr>
        <w:t>Thirdly,</w:t>
      </w:r>
      <w:r w:rsidR="009D0B45" w:rsidRPr="00D6008C">
        <w:rPr>
          <w:rFonts w:ascii="Verdana" w:hAnsi="Verdana"/>
          <w:spacing w:val="10"/>
          <w:sz w:val="24"/>
          <w:szCs w:val="24"/>
        </w:rPr>
        <w:t xml:space="preserve"> </w:t>
      </w:r>
      <w:r w:rsidR="009D0B45" w:rsidRPr="00D6008C">
        <w:rPr>
          <w:rFonts w:ascii="Verdana" w:hAnsi="Verdana"/>
          <w:sz w:val="24"/>
          <w:szCs w:val="24"/>
        </w:rPr>
        <w:t>If</w:t>
      </w:r>
      <w:r w:rsidR="009D0B45" w:rsidRPr="00D6008C">
        <w:rPr>
          <w:rFonts w:ascii="Verdana" w:hAnsi="Verdana"/>
          <w:spacing w:val="-4"/>
          <w:sz w:val="24"/>
          <w:szCs w:val="24"/>
        </w:rPr>
        <w:t xml:space="preserve"> </w:t>
      </w:r>
      <w:r w:rsidR="009D0B45" w:rsidRPr="00D6008C">
        <w:rPr>
          <w:rFonts w:ascii="Verdana" w:hAnsi="Verdana"/>
          <w:sz w:val="24"/>
          <w:szCs w:val="24"/>
        </w:rPr>
        <w:t>a</w:t>
      </w:r>
      <w:r w:rsidR="009D0B45" w:rsidRPr="00D6008C">
        <w:rPr>
          <w:rFonts w:ascii="Verdana" w:hAnsi="Verdana"/>
          <w:spacing w:val="-5"/>
          <w:sz w:val="24"/>
          <w:szCs w:val="24"/>
        </w:rPr>
        <w:t xml:space="preserve"> </w:t>
      </w:r>
      <w:r w:rsidR="009D0B45" w:rsidRPr="00D6008C">
        <w:rPr>
          <w:rFonts w:ascii="Verdana" w:hAnsi="Verdana"/>
          <w:sz w:val="24"/>
          <w:szCs w:val="24"/>
        </w:rPr>
        <w:t>party</w:t>
      </w:r>
      <w:r w:rsidR="009D0B45" w:rsidRPr="00D6008C">
        <w:rPr>
          <w:rFonts w:ascii="Verdana" w:hAnsi="Verdana"/>
          <w:spacing w:val="-4"/>
          <w:sz w:val="24"/>
          <w:szCs w:val="24"/>
        </w:rPr>
        <w:t xml:space="preserve"> </w:t>
      </w:r>
      <w:r w:rsidR="009D0B45" w:rsidRPr="00D6008C">
        <w:rPr>
          <w:rFonts w:ascii="Verdana" w:hAnsi="Verdana"/>
          <w:sz w:val="24"/>
          <w:szCs w:val="24"/>
        </w:rPr>
        <w:t>is</w:t>
      </w:r>
      <w:r w:rsidR="009D0B45" w:rsidRPr="00D6008C">
        <w:rPr>
          <w:rFonts w:ascii="Verdana" w:hAnsi="Verdana"/>
          <w:spacing w:val="-4"/>
          <w:sz w:val="24"/>
          <w:szCs w:val="24"/>
        </w:rPr>
        <w:t xml:space="preserve"> </w:t>
      </w:r>
      <w:r w:rsidR="009D0B45" w:rsidRPr="00D6008C">
        <w:rPr>
          <w:rFonts w:ascii="Verdana" w:hAnsi="Verdana"/>
          <w:sz w:val="24"/>
          <w:szCs w:val="24"/>
        </w:rPr>
        <w:t>not</w:t>
      </w:r>
      <w:r w:rsidR="009D0B45" w:rsidRPr="00D6008C">
        <w:rPr>
          <w:rFonts w:ascii="Verdana" w:hAnsi="Verdana"/>
          <w:spacing w:val="-53"/>
          <w:sz w:val="24"/>
          <w:szCs w:val="24"/>
        </w:rPr>
        <w:t xml:space="preserve"> </w:t>
      </w:r>
      <w:r w:rsidR="009D0B45" w:rsidRPr="00D6008C">
        <w:rPr>
          <w:rFonts w:ascii="Verdana" w:hAnsi="Verdana"/>
          <w:sz w:val="24"/>
          <w:szCs w:val="24"/>
        </w:rPr>
        <w:t>directly related to</w:t>
      </w:r>
      <w:r>
        <w:rPr>
          <w:rFonts w:ascii="Verdana" w:hAnsi="Verdana"/>
          <w:sz w:val="24"/>
          <w:szCs w:val="24"/>
        </w:rPr>
        <w:t xml:space="preserve"> the</w:t>
      </w:r>
      <w:r w:rsidR="009D0B45" w:rsidRPr="00D6008C">
        <w:rPr>
          <w:rFonts w:ascii="Verdana" w:hAnsi="Verdana"/>
          <w:sz w:val="24"/>
          <w:szCs w:val="24"/>
        </w:rPr>
        <w:t xml:space="preserve"> functioning of the Company but still manages to have the same rights and duties as mentioned under the</w:t>
      </w:r>
      <w:r w:rsidR="009D0B45" w:rsidRPr="00D6008C">
        <w:rPr>
          <w:rFonts w:ascii="Verdana" w:hAnsi="Verdana"/>
          <w:spacing w:val="-52"/>
          <w:sz w:val="24"/>
          <w:szCs w:val="24"/>
        </w:rPr>
        <w:t xml:space="preserve"> </w:t>
      </w:r>
      <w:r w:rsidR="009D0B45" w:rsidRPr="00D6008C">
        <w:rPr>
          <w:rFonts w:ascii="Verdana" w:hAnsi="Verdana"/>
          <w:sz w:val="24"/>
          <w:szCs w:val="24"/>
        </w:rPr>
        <w:t>section he shall be</w:t>
      </w:r>
      <w:r>
        <w:rPr>
          <w:rFonts w:ascii="Verdana" w:hAnsi="Verdana"/>
          <w:sz w:val="24"/>
          <w:szCs w:val="24"/>
        </w:rPr>
        <w:t xml:space="preserve"> treated as Director whether</w:t>
      </w:r>
      <w:r w:rsidR="009D0B45" w:rsidRPr="00D6008C">
        <w:rPr>
          <w:rFonts w:ascii="Verdana" w:hAnsi="Verdana"/>
          <w:sz w:val="24"/>
          <w:szCs w:val="24"/>
        </w:rPr>
        <w:t xml:space="preserve"> the person is from a foreign state</w:t>
      </w:r>
      <w:r>
        <w:rPr>
          <w:rFonts w:ascii="Verdana" w:hAnsi="Verdana"/>
          <w:sz w:val="24"/>
          <w:szCs w:val="24"/>
        </w:rPr>
        <w:t xml:space="preserve"> or from within Mauritius.</w:t>
      </w:r>
    </w:p>
    <w:p w:rsidR="00AE358F" w:rsidRPr="00AE358F" w:rsidRDefault="00AE358F" w:rsidP="005F6BD4">
      <w:pPr>
        <w:pStyle w:val="BodyText"/>
        <w:tabs>
          <w:tab w:val="left" w:pos="10490"/>
        </w:tabs>
        <w:ind w:right="267"/>
        <w:jc w:val="both"/>
        <w:rPr>
          <w:rFonts w:ascii="Verdana" w:hAnsi="Verdana"/>
          <w:b/>
          <w:sz w:val="24"/>
          <w:szCs w:val="24"/>
        </w:rPr>
      </w:pPr>
    </w:p>
    <w:p w:rsidR="00AE358F" w:rsidRDefault="00AE358F" w:rsidP="005F6BD4">
      <w:pPr>
        <w:pStyle w:val="BodyText"/>
        <w:tabs>
          <w:tab w:val="left" w:pos="10490"/>
        </w:tabs>
        <w:ind w:right="267"/>
        <w:jc w:val="both"/>
        <w:rPr>
          <w:rFonts w:ascii="Verdana" w:hAnsi="Verdana"/>
          <w:b/>
          <w:sz w:val="24"/>
          <w:szCs w:val="24"/>
        </w:rPr>
      </w:pPr>
      <w:r w:rsidRPr="00AE358F">
        <w:rPr>
          <w:rFonts w:ascii="Verdana" w:hAnsi="Verdana"/>
          <w:b/>
          <w:sz w:val="24"/>
          <w:szCs w:val="24"/>
        </w:rPr>
        <w:t>7. Where then the control &amp; management of appellant-company E.Com lies?</w:t>
      </w:r>
    </w:p>
    <w:p w:rsidR="00A06C47" w:rsidRDefault="00A06C47" w:rsidP="005F6BD4">
      <w:pPr>
        <w:pStyle w:val="BodyText"/>
        <w:tabs>
          <w:tab w:val="left" w:pos="10490"/>
        </w:tabs>
        <w:ind w:right="267"/>
        <w:jc w:val="both"/>
        <w:rPr>
          <w:rFonts w:ascii="Verdana" w:hAnsi="Verdana"/>
          <w:sz w:val="24"/>
          <w:szCs w:val="24"/>
        </w:rPr>
      </w:pPr>
      <w:r>
        <w:rPr>
          <w:rFonts w:ascii="Verdana" w:hAnsi="Verdana"/>
          <w:sz w:val="24"/>
          <w:szCs w:val="24"/>
        </w:rPr>
        <w:t>In such a situation and in law, what the two directors have performed/ acted is just formal administrative business of the company as required under the extant domestic law of Mauritius  under the provisions of Financial Services Act, 2007 and Income tax Act, 1995 dealing with entities holding Category 1 Global business license. The ‘real’ corporeal business of the company has been performed in and through India by all those senior executive persons of Essar Group based and resident of India.</w:t>
      </w:r>
      <w:r w:rsidR="009423DC">
        <w:rPr>
          <w:rFonts w:ascii="Verdana" w:hAnsi="Verdana"/>
          <w:sz w:val="24"/>
          <w:szCs w:val="24"/>
        </w:rPr>
        <w:t xml:space="preserve"> Thus, control and management of the company abide</w:t>
      </w:r>
      <w:r w:rsidR="003820DC">
        <w:rPr>
          <w:rFonts w:ascii="Verdana" w:hAnsi="Verdana"/>
          <w:sz w:val="24"/>
          <w:szCs w:val="24"/>
        </w:rPr>
        <w:t xml:space="preserve"> wholly</w:t>
      </w:r>
      <w:r w:rsidR="009423DC">
        <w:rPr>
          <w:rFonts w:ascii="Verdana" w:hAnsi="Verdana"/>
          <w:sz w:val="24"/>
          <w:szCs w:val="24"/>
        </w:rPr>
        <w:t xml:space="preserve"> in India and the income of the company would be subject to tax in India in terms of Paragraph 3 of Article 4 of the DTAA among India &amp; Mauritius</w:t>
      </w:r>
      <w:r w:rsidR="003820DC">
        <w:rPr>
          <w:rFonts w:ascii="Verdana" w:hAnsi="Verdana"/>
          <w:sz w:val="24"/>
          <w:szCs w:val="24"/>
        </w:rPr>
        <w:t xml:space="preserve"> as well under clause (ii) of sub-section 3 of section 6 of the Income-tax Act, 1961</w:t>
      </w:r>
      <w:r w:rsidR="009423DC">
        <w:rPr>
          <w:rFonts w:ascii="Verdana" w:hAnsi="Verdana"/>
          <w:sz w:val="24"/>
          <w:szCs w:val="24"/>
        </w:rPr>
        <w:t xml:space="preserve">  </w:t>
      </w:r>
      <w:r>
        <w:rPr>
          <w:rFonts w:ascii="Verdana" w:hAnsi="Verdana"/>
          <w:sz w:val="24"/>
          <w:szCs w:val="24"/>
        </w:rPr>
        <w:t xml:space="preserve"> </w:t>
      </w:r>
    </w:p>
    <w:p w:rsidR="00D75309" w:rsidRDefault="00D75309" w:rsidP="005F6BD4">
      <w:pPr>
        <w:pStyle w:val="BodyText"/>
        <w:tabs>
          <w:tab w:val="left" w:pos="10490"/>
        </w:tabs>
        <w:ind w:right="267"/>
        <w:jc w:val="both"/>
        <w:rPr>
          <w:rFonts w:ascii="Verdana" w:hAnsi="Verdana"/>
          <w:b/>
          <w:spacing w:val="5"/>
          <w:kern w:val="28"/>
          <w:sz w:val="24"/>
          <w:szCs w:val="24"/>
          <w14:ligatures w14:val="standardContextual"/>
        </w:rPr>
      </w:pPr>
    </w:p>
    <w:p w:rsidR="009A07AC" w:rsidRDefault="00370CAF" w:rsidP="005F6BD4">
      <w:pPr>
        <w:pStyle w:val="BodyText"/>
        <w:tabs>
          <w:tab w:val="left" w:pos="10490"/>
        </w:tabs>
        <w:ind w:right="267"/>
        <w:jc w:val="both"/>
        <w:rPr>
          <w:rFonts w:ascii="Verdana" w:hAnsi="Verdana"/>
          <w:b/>
          <w:spacing w:val="5"/>
          <w:kern w:val="28"/>
          <w:sz w:val="24"/>
          <w:szCs w:val="24"/>
          <w14:ligatures w14:val="standardContextual"/>
        </w:rPr>
      </w:pPr>
      <w:r>
        <w:rPr>
          <w:rFonts w:ascii="Verdana" w:hAnsi="Verdana"/>
          <w:b/>
          <w:spacing w:val="5"/>
          <w:kern w:val="28"/>
          <w:sz w:val="24"/>
          <w:szCs w:val="24"/>
          <w14:ligatures w14:val="standardContextual"/>
        </w:rPr>
        <w:t>8</w:t>
      </w:r>
      <w:r w:rsidR="00D75309" w:rsidRPr="00D75309">
        <w:rPr>
          <w:rFonts w:ascii="Verdana" w:hAnsi="Verdana"/>
          <w:b/>
          <w:spacing w:val="5"/>
          <w:kern w:val="28"/>
          <w:sz w:val="24"/>
          <w:szCs w:val="24"/>
          <w14:ligatures w14:val="standardContextual"/>
        </w:rPr>
        <w:t>. Case Laws dealing with the subject:</w:t>
      </w:r>
    </w:p>
    <w:p w:rsidR="00D75309" w:rsidRDefault="00D75309" w:rsidP="005F6BD4">
      <w:pPr>
        <w:pStyle w:val="BodyText"/>
        <w:tabs>
          <w:tab w:val="left" w:pos="10490"/>
        </w:tabs>
        <w:ind w:right="267"/>
        <w:jc w:val="both"/>
        <w:rPr>
          <w:rFonts w:ascii="Verdana" w:hAnsi="Verdana"/>
          <w:spacing w:val="5"/>
          <w:kern w:val="28"/>
          <w:sz w:val="24"/>
          <w:szCs w:val="24"/>
          <w14:ligatures w14:val="standardContextual"/>
        </w:rPr>
      </w:pPr>
      <w:r w:rsidRPr="00D75309">
        <w:rPr>
          <w:rFonts w:ascii="Verdana" w:hAnsi="Verdana"/>
          <w:spacing w:val="5"/>
          <w:kern w:val="28"/>
          <w:sz w:val="24"/>
          <w:szCs w:val="24"/>
          <w14:ligatures w14:val="standardContextual"/>
        </w:rPr>
        <w:t>Complete set of case laws dealing various aspects relating to the subject</w:t>
      </w:r>
      <w:r w:rsidR="003820DC">
        <w:rPr>
          <w:rFonts w:ascii="Verdana" w:hAnsi="Verdana"/>
          <w:spacing w:val="5"/>
          <w:kern w:val="28"/>
          <w:sz w:val="24"/>
          <w:szCs w:val="24"/>
          <w14:ligatures w14:val="standardContextual"/>
        </w:rPr>
        <w:t xml:space="preserve"> and in particular in respect of the two terms “affairs” and “wholly” used in </w:t>
      </w:r>
      <w:r w:rsidR="003820DC">
        <w:rPr>
          <w:rFonts w:ascii="Verdana" w:hAnsi="Verdana"/>
          <w:sz w:val="24"/>
          <w:szCs w:val="24"/>
        </w:rPr>
        <w:t>clause (ii) of sub-section 3 of section 6 of the</w:t>
      </w:r>
      <w:r w:rsidR="007709CE">
        <w:rPr>
          <w:rFonts w:ascii="Verdana" w:hAnsi="Verdana"/>
          <w:sz w:val="24"/>
          <w:szCs w:val="24"/>
        </w:rPr>
        <w:t xml:space="preserve"> </w:t>
      </w:r>
      <w:r w:rsidR="003820DC">
        <w:rPr>
          <w:rFonts w:ascii="Verdana" w:hAnsi="Verdana"/>
          <w:sz w:val="24"/>
          <w:szCs w:val="24"/>
        </w:rPr>
        <w:t>Act,</w:t>
      </w:r>
      <w:r w:rsidRPr="00D75309">
        <w:rPr>
          <w:rFonts w:ascii="Verdana" w:hAnsi="Verdana"/>
          <w:spacing w:val="5"/>
          <w:kern w:val="28"/>
          <w:sz w:val="24"/>
          <w:szCs w:val="24"/>
          <w14:ligatures w14:val="standardContextual"/>
        </w:rPr>
        <w:t xml:space="preserve"> has been submitted</w:t>
      </w:r>
      <w:r w:rsidR="00073668">
        <w:rPr>
          <w:rFonts w:ascii="Verdana" w:hAnsi="Verdana"/>
          <w:spacing w:val="5"/>
          <w:kern w:val="28"/>
          <w:sz w:val="24"/>
          <w:szCs w:val="24"/>
          <w14:ligatures w14:val="standardContextual"/>
        </w:rPr>
        <w:t xml:space="preserve"> separately</w:t>
      </w:r>
      <w:r w:rsidRPr="00D75309">
        <w:rPr>
          <w:rFonts w:ascii="Verdana" w:hAnsi="Verdana"/>
          <w:spacing w:val="5"/>
          <w:kern w:val="28"/>
          <w:sz w:val="24"/>
          <w:szCs w:val="24"/>
          <w14:ligatures w14:val="standardContextual"/>
        </w:rPr>
        <w:t xml:space="preserve"> for kind consideration of Hon’ble Bench in the course of submission</w:t>
      </w:r>
      <w:r w:rsidR="00073668">
        <w:rPr>
          <w:rFonts w:ascii="Verdana" w:hAnsi="Verdana"/>
          <w:spacing w:val="5"/>
          <w:kern w:val="28"/>
          <w:sz w:val="24"/>
          <w:szCs w:val="24"/>
          <w14:ligatures w14:val="standardContextual"/>
        </w:rPr>
        <w:t xml:space="preserve"> </w:t>
      </w:r>
      <w:r w:rsidRPr="00D75309">
        <w:rPr>
          <w:rFonts w:ascii="Verdana" w:hAnsi="Verdana"/>
          <w:spacing w:val="5"/>
          <w:kern w:val="28"/>
          <w:sz w:val="24"/>
          <w:szCs w:val="24"/>
          <w14:ligatures w14:val="standardContextual"/>
        </w:rPr>
        <w:t>made for &amp; on behalf of the Revenue.</w:t>
      </w:r>
    </w:p>
    <w:p w:rsidR="007709CE" w:rsidRDefault="007709CE" w:rsidP="005F6BD4">
      <w:pPr>
        <w:pStyle w:val="BodyText"/>
        <w:tabs>
          <w:tab w:val="left" w:pos="10490"/>
        </w:tabs>
        <w:ind w:right="267"/>
        <w:jc w:val="both"/>
        <w:rPr>
          <w:rFonts w:ascii="Verdana" w:hAnsi="Verdana"/>
          <w:spacing w:val="5"/>
          <w:kern w:val="28"/>
          <w:sz w:val="24"/>
          <w:szCs w:val="24"/>
          <w14:ligatures w14:val="standardContextual"/>
        </w:rPr>
      </w:pPr>
    </w:p>
    <w:p w:rsidR="007709CE" w:rsidRDefault="007709CE" w:rsidP="005F6BD4">
      <w:pPr>
        <w:pStyle w:val="BodyText"/>
        <w:tabs>
          <w:tab w:val="left" w:pos="10490"/>
        </w:tabs>
        <w:ind w:right="267"/>
        <w:jc w:val="both"/>
        <w:rPr>
          <w:rFonts w:ascii="Verdana" w:hAnsi="Verdana"/>
          <w:spacing w:val="5"/>
          <w:kern w:val="28"/>
          <w:sz w:val="24"/>
          <w:szCs w:val="24"/>
          <w14:ligatures w14:val="standardContextual"/>
        </w:rPr>
      </w:pPr>
    </w:p>
    <w:p w:rsidR="007709CE" w:rsidRDefault="007709CE" w:rsidP="005F6BD4">
      <w:pPr>
        <w:pStyle w:val="BodyText"/>
        <w:tabs>
          <w:tab w:val="left" w:pos="10490"/>
        </w:tabs>
        <w:ind w:right="267"/>
        <w:jc w:val="both"/>
        <w:rPr>
          <w:rFonts w:ascii="Verdana" w:hAnsi="Verdana"/>
          <w:spacing w:val="5"/>
          <w:kern w:val="28"/>
          <w:sz w:val="24"/>
          <w:szCs w:val="24"/>
          <w14:ligatures w14:val="standardContextual"/>
        </w:rPr>
      </w:pPr>
      <w:r>
        <w:rPr>
          <w:rFonts w:ascii="Verdana" w:hAnsi="Verdana"/>
          <w:spacing w:val="5"/>
          <w:kern w:val="28"/>
          <w:sz w:val="24"/>
          <w:szCs w:val="24"/>
          <w14:ligatures w14:val="standardContextual"/>
        </w:rPr>
        <w:t>New Delhi                                                                 (GIRISH DAVE)</w:t>
      </w:r>
    </w:p>
    <w:p w:rsidR="007709CE" w:rsidRPr="00D75309" w:rsidRDefault="007709CE" w:rsidP="005F6BD4">
      <w:pPr>
        <w:pStyle w:val="BodyText"/>
        <w:tabs>
          <w:tab w:val="left" w:pos="10490"/>
        </w:tabs>
        <w:ind w:right="267"/>
        <w:jc w:val="both"/>
        <w:rPr>
          <w:rFonts w:ascii="Verdana" w:hAnsi="Verdana"/>
          <w:spacing w:val="5"/>
          <w:kern w:val="28"/>
          <w:sz w:val="24"/>
          <w:szCs w:val="24"/>
          <w14:ligatures w14:val="standardContextual"/>
        </w:rPr>
      </w:pPr>
      <w:r>
        <w:rPr>
          <w:rFonts w:ascii="Verdana" w:hAnsi="Verdana"/>
          <w:spacing w:val="5"/>
          <w:kern w:val="28"/>
          <w:sz w:val="24"/>
          <w:szCs w:val="24"/>
          <w14:ligatures w14:val="standardContextual"/>
        </w:rPr>
        <w:t>Dated:</w:t>
      </w:r>
      <w:r w:rsidR="00163CFC">
        <w:rPr>
          <w:rFonts w:ascii="Verdana" w:hAnsi="Verdana"/>
          <w:spacing w:val="5"/>
          <w:kern w:val="28"/>
          <w:sz w:val="24"/>
          <w:szCs w:val="24"/>
          <w14:ligatures w14:val="standardContextual"/>
        </w:rPr>
        <w:t xml:space="preserve">                                                           </w:t>
      </w:r>
      <w:bookmarkStart w:id="0" w:name="_GoBack"/>
      <w:bookmarkEnd w:id="0"/>
      <w:r w:rsidR="00163CFC">
        <w:rPr>
          <w:rFonts w:ascii="Verdana" w:hAnsi="Verdana"/>
          <w:spacing w:val="5"/>
          <w:kern w:val="28"/>
          <w:sz w:val="24"/>
          <w:szCs w:val="24"/>
          <w14:ligatures w14:val="standardContextual"/>
        </w:rPr>
        <w:t>Special Counsel for Revenue</w:t>
      </w:r>
      <w:r>
        <w:rPr>
          <w:rFonts w:ascii="Verdana" w:hAnsi="Verdana"/>
          <w:spacing w:val="5"/>
          <w:kern w:val="28"/>
          <w:sz w:val="24"/>
          <w:szCs w:val="24"/>
          <w14:ligatures w14:val="standardContextual"/>
        </w:rPr>
        <w:tab/>
      </w:r>
    </w:p>
    <w:sectPr w:rsidR="007709CE" w:rsidRPr="00D75309">
      <w:footerReference w:type="default" r:id="rId9"/>
      <w:pgSz w:w="12240" w:h="15840"/>
      <w:pgMar w:top="660" w:right="600" w:bottom="320" w:left="600" w:header="0" w:footer="1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96D" w:rsidRDefault="000E696D">
      <w:r>
        <w:separator/>
      </w:r>
    </w:p>
  </w:endnote>
  <w:endnote w:type="continuationSeparator" w:id="0">
    <w:p w:rsidR="000E696D" w:rsidRDefault="000E6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399763"/>
      <w:docPartObj>
        <w:docPartGallery w:val="Page Numbers (Bottom of Page)"/>
        <w:docPartUnique/>
      </w:docPartObj>
    </w:sdtPr>
    <w:sdtEndPr>
      <w:rPr>
        <w:noProof/>
      </w:rPr>
    </w:sdtEndPr>
    <w:sdtContent>
      <w:p w:rsidR="0079427C" w:rsidRDefault="0079427C">
        <w:pPr>
          <w:pStyle w:val="Footer"/>
          <w:jc w:val="right"/>
        </w:pPr>
        <w:r>
          <w:fldChar w:fldCharType="begin"/>
        </w:r>
        <w:r>
          <w:instrText xml:space="preserve"> PAGE   \* MERGEFORMAT </w:instrText>
        </w:r>
        <w:r>
          <w:fldChar w:fldCharType="separate"/>
        </w:r>
        <w:r w:rsidR="00163CFC">
          <w:rPr>
            <w:noProof/>
          </w:rPr>
          <w:t>10</w:t>
        </w:r>
        <w:r>
          <w:rPr>
            <w:noProof/>
          </w:rPr>
          <w:fldChar w:fldCharType="end"/>
        </w:r>
      </w:p>
    </w:sdtContent>
  </w:sdt>
  <w:p w:rsidR="008D1BB7" w:rsidRDefault="008D1BB7">
    <w:pPr>
      <w:pStyle w:val="BodyText"/>
      <w:spacing w:before="0"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96D" w:rsidRDefault="000E696D">
      <w:r>
        <w:separator/>
      </w:r>
    </w:p>
  </w:footnote>
  <w:footnote w:type="continuationSeparator" w:id="0">
    <w:p w:rsidR="000E696D" w:rsidRDefault="000E6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97B41"/>
    <w:multiLevelType w:val="hybridMultilevel"/>
    <w:tmpl w:val="85C8D884"/>
    <w:lvl w:ilvl="0" w:tplc="C3C025E0">
      <w:start w:val="1"/>
      <w:numFmt w:val="decimal"/>
      <w:lvlText w:val="(%1)"/>
      <w:lvlJc w:val="left"/>
      <w:pPr>
        <w:ind w:left="1540" w:hanging="720"/>
        <w:jc w:val="left"/>
      </w:pPr>
      <w:rPr>
        <w:rFonts w:ascii="Arial" w:eastAsia="Arial" w:hAnsi="Arial" w:cs="Arial" w:hint="default"/>
        <w:b w:val="0"/>
        <w:bCs w:val="0"/>
        <w:i w:val="0"/>
        <w:iCs w:val="0"/>
        <w:spacing w:val="-1"/>
        <w:w w:val="100"/>
        <w:sz w:val="22"/>
        <w:szCs w:val="22"/>
        <w:lang w:val="en-US" w:eastAsia="en-US" w:bidi="ar-SA"/>
      </w:rPr>
    </w:lvl>
    <w:lvl w:ilvl="1" w:tplc="6642491E">
      <w:start w:val="2"/>
      <w:numFmt w:val="lowerLetter"/>
      <w:lvlText w:val="(%2)"/>
      <w:lvlJc w:val="left"/>
      <w:pPr>
        <w:ind w:left="2260" w:hanging="720"/>
        <w:jc w:val="left"/>
      </w:pPr>
      <w:rPr>
        <w:rFonts w:ascii="Arial" w:eastAsia="Arial" w:hAnsi="Arial" w:cs="Arial" w:hint="default"/>
        <w:b w:val="0"/>
        <w:bCs w:val="0"/>
        <w:i w:val="0"/>
        <w:iCs w:val="0"/>
        <w:spacing w:val="-1"/>
        <w:w w:val="100"/>
        <w:sz w:val="22"/>
        <w:szCs w:val="22"/>
        <w:lang w:val="en-US" w:eastAsia="en-US" w:bidi="ar-SA"/>
      </w:rPr>
    </w:lvl>
    <w:lvl w:ilvl="2" w:tplc="9324585C">
      <w:start w:val="1"/>
      <w:numFmt w:val="lowerRoman"/>
      <w:lvlText w:val="(%3)"/>
      <w:lvlJc w:val="left"/>
      <w:pPr>
        <w:ind w:left="2980" w:hanging="720"/>
        <w:jc w:val="left"/>
      </w:pPr>
      <w:rPr>
        <w:rFonts w:ascii="Arial" w:eastAsia="Arial" w:hAnsi="Arial" w:cs="Arial" w:hint="default"/>
        <w:b w:val="0"/>
        <w:bCs w:val="0"/>
        <w:i w:val="0"/>
        <w:iCs w:val="0"/>
        <w:spacing w:val="-1"/>
        <w:w w:val="100"/>
        <w:sz w:val="22"/>
        <w:szCs w:val="22"/>
        <w:lang w:val="en-US" w:eastAsia="en-US" w:bidi="ar-SA"/>
      </w:rPr>
    </w:lvl>
    <w:lvl w:ilvl="3" w:tplc="197AD80E">
      <w:numFmt w:val="bullet"/>
      <w:lvlText w:val="•"/>
      <w:lvlJc w:val="left"/>
      <w:pPr>
        <w:ind w:left="3925" w:hanging="720"/>
      </w:pPr>
      <w:rPr>
        <w:rFonts w:hint="default"/>
        <w:lang w:val="en-US" w:eastAsia="en-US" w:bidi="ar-SA"/>
      </w:rPr>
    </w:lvl>
    <w:lvl w:ilvl="4" w:tplc="154E9998">
      <w:numFmt w:val="bullet"/>
      <w:lvlText w:val="•"/>
      <w:lvlJc w:val="left"/>
      <w:pPr>
        <w:ind w:left="4870" w:hanging="720"/>
      </w:pPr>
      <w:rPr>
        <w:rFonts w:hint="default"/>
        <w:lang w:val="en-US" w:eastAsia="en-US" w:bidi="ar-SA"/>
      </w:rPr>
    </w:lvl>
    <w:lvl w:ilvl="5" w:tplc="D3B2D108">
      <w:numFmt w:val="bullet"/>
      <w:lvlText w:val="•"/>
      <w:lvlJc w:val="left"/>
      <w:pPr>
        <w:ind w:left="5815" w:hanging="720"/>
      </w:pPr>
      <w:rPr>
        <w:rFonts w:hint="default"/>
        <w:lang w:val="en-US" w:eastAsia="en-US" w:bidi="ar-SA"/>
      </w:rPr>
    </w:lvl>
    <w:lvl w:ilvl="6" w:tplc="C986AE84">
      <w:numFmt w:val="bullet"/>
      <w:lvlText w:val="•"/>
      <w:lvlJc w:val="left"/>
      <w:pPr>
        <w:ind w:left="6760" w:hanging="720"/>
      </w:pPr>
      <w:rPr>
        <w:rFonts w:hint="default"/>
        <w:lang w:val="en-US" w:eastAsia="en-US" w:bidi="ar-SA"/>
      </w:rPr>
    </w:lvl>
    <w:lvl w:ilvl="7" w:tplc="9702CE68">
      <w:numFmt w:val="bullet"/>
      <w:lvlText w:val="•"/>
      <w:lvlJc w:val="left"/>
      <w:pPr>
        <w:ind w:left="7705" w:hanging="720"/>
      </w:pPr>
      <w:rPr>
        <w:rFonts w:hint="default"/>
        <w:lang w:val="en-US" w:eastAsia="en-US" w:bidi="ar-SA"/>
      </w:rPr>
    </w:lvl>
    <w:lvl w:ilvl="8" w:tplc="28080462">
      <w:numFmt w:val="bullet"/>
      <w:lvlText w:val="•"/>
      <w:lvlJc w:val="left"/>
      <w:pPr>
        <w:ind w:left="8650" w:hanging="720"/>
      </w:pPr>
      <w:rPr>
        <w:rFonts w:hint="default"/>
        <w:lang w:val="en-US" w:eastAsia="en-US" w:bidi="ar-SA"/>
      </w:rPr>
    </w:lvl>
  </w:abstractNum>
  <w:abstractNum w:abstractNumId="1">
    <w:nsid w:val="3DAD5377"/>
    <w:multiLevelType w:val="hybridMultilevel"/>
    <w:tmpl w:val="34366320"/>
    <w:lvl w:ilvl="0" w:tplc="68060F4C">
      <w:start w:val="1"/>
      <w:numFmt w:val="decimal"/>
      <w:lvlText w:val="%1."/>
      <w:lvlJc w:val="left"/>
      <w:pPr>
        <w:ind w:left="480" w:hanging="360"/>
      </w:pPr>
      <w:rPr>
        <w:rFonts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2">
    <w:nsid w:val="565D0159"/>
    <w:multiLevelType w:val="hybridMultilevel"/>
    <w:tmpl w:val="B5E0D140"/>
    <w:lvl w:ilvl="0" w:tplc="3726227E">
      <w:start w:val="1"/>
      <w:numFmt w:val="lowerLetter"/>
      <w:lvlText w:val="(%1)"/>
      <w:lvlJc w:val="left"/>
      <w:pPr>
        <w:ind w:left="665" w:hanging="307"/>
        <w:jc w:val="left"/>
      </w:pPr>
      <w:rPr>
        <w:rFonts w:ascii="Times New Roman" w:eastAsia="Times New Roman" w:hAnsi="Times New Roman" w:cs="Times New Roman" w:hint="default"/>
        <w:w w:val="99"/>
        <w:sz w:val="22"/>
        <w:szCs w:val="22"/>
        <w:lang w:val="en-US" w:eastAsia="en-US" w:bidi="ar-SA"/>
      </w:rPr>
    </w:lvl>
    <w:lvl w:ilvl="1" w:tplc="AC0A8C24">
      <w:numFmt w:val="bullet"/>
      <w:lvlText w:val="•"/>
      <w:lvlJc w:val="left"/>
      <w:pPr>
        <w:ind w:left="1698" w:hanging="307"/>
      </w:pPr>
      <w:rPr>
        <w:rFonts w:hint="default"/>
        <w:lang w:val="en-US" w:eastAsia="en-US" w:bidi="ar-SA"/>
      </w:rPr>
    </w:lvl>
    <w:lvl w:ilvl="2" w:tplc="BDAC0A06">
      <w:numFmt w:val="bullet"/>
      <w:lvlText w:val="•"/>
      <w:lvlJc w:val="left"/>
      <w:pPr>
        <w:ind w:left="2736" w:hanging="307"/>
      </w:pPr>
      <w:rPr>
        <w:rFonts w:hint="default"/>
        <w:lang w:val="en-US" w:eastAsia="en-US" w:bidi="ar-SA"/>
      </w:rPr>
    </w:lvl>
    <w:lvl w:ilvl="3" w:tplc="FD646BC6">
      <w:numFmt w:val="bullet"/>
      <w:lvlText w:val="•"/>
      <w:lvlJc w:val="left"/>
      <w:pPr>
        <w:ind w:left="3774" w:hanging="307"/>
      </w:pPr>
      <w:rPr>
        <w:rFonts w:hint="default"/>
        <w:lang w:val="en-US" w:eastAsia="en-US" w:bidi="ar-SA"/>
      </w:rPr>
    </w:lvl>
    <w:lvl w:ilvl="4" w:tplc="14AC6E4A">
      <w:numFmt w:val="bullet"/>
      <w:lvlText w:val="•"/>
      <w:lvlJc w:val="left"/>
      <w:pPr>
        <w:ind w:left="4812" w:hanging="307"/>
      </w:pPr>
      <w:rPr>
        <w:rFonts w:hint="default"/>
        <w:lang w:val="en-US" w:eastAsia="en-US" w:bidi="ar-SA"/>
      </w:rPr>
    </w:lvl>
    <w:lvl w:ilvl="5" w:tplc="6F64B88A">
      <w:numFmt w:val="bullet"/>
      <w:lvlText w:val="•"/>
      <w:lvlJc w:val="left"/>
      <w:pPr>
        <w:ind w:left="5850" w:hanging="307"/>
      </w:pPr>
      <w:rPr>
        <w:rFonts w:hint="default"/>
        <w:lang w:val="en-US" w:eastAsia="en-US" w:bidi="ar-SA"/>
      </w:rPr>
    </w:lvl>
    <w:lvl w:ilvl="6" w:tplc="14E4F41A">
      <w:numFmt w:val="bullet"/>
      <w:lvlText w:val="•"/>
      <w:lvlJc w:val="left"/>
      <w:pPr>
        <w:ind w:left="6888" w:hanging="307"/>
      </w:pPr>
      <w:rPr>
        <w:rFonts w:hint="default"/>
        <w:lang w:val="en-US" w:eastAsia="en-US" w:bidi="ar-SA"/>
      </w:rPr>
    </w:lvl>
    <w:lvl w:ilvl="7" w:tplc="1E702746">
      <w:numFmt w:val="bullet"/>
      <w:lvlText w:val="•"/>
      <w:lvlJc w:val="left"/>
      <w:pPr>
        <w:ind w:left="7926" w:hanging="307"/>
      </w:pPr>
      <w:rPr>
        <w:rFonts w:hint="default"/>
        <w:lang w:val="en-US" w:eastAsia="en-US" w:bidi="ar-SA"/>
      </w:rPr>
    </w:lvl>
    <w:lvl w:ilvl="8" w:tplc="25C0BCAC">
      <w:numFmt w:val="bullet"/>
      <w:lvlText w:val="•"/>
      <w:lvlJc w:val="left"/>
      <w:pPr>
        <w:ind w:left="8964" w:hanging="307"/>
      </w:pPr>
      <w:rPr>
        <w:rFonts w:hint="default"/>
        <w:lang w:val="en-US" w:eastAsia="en-US" w:bidi="ar-SA"/>
      </w:rPr>
    </w:lvl>
  </w:abstractNum>
  <w:abstractNum w:abstractNumId="3">
    <w:nsid w:val="6E517602"/>
    <w:multiLevelType w:val="hybridMultilevel"/>
    <w:tmpl w:val="2A88F16C"/>
    <w:lvl w:ilvl="0" w:tplc="83BC4CB4">
      <w:start w:val="1"/>
      <w:numFmt w:val="decimal"/>
      <w:lvlText w:val="%1."/>
      <w:lvlJc w:val="left"/>
      <w:pPr>
        <w:ind w:left="480" w:hanging="360"/>
      </w:pPr>
      <w:rPr>
        <w:rFonts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D1BB7"/>
    <w:rsid w:val="0006409A"/>
    <w:rsid w:val="000727B9"/>
    <w:rsid w:val="00073668"/>
    <w:rsid w:val="000C16BD"/>
    <w:rsid w:val="000D4F88"/>
    <w:rsid w:val="000E696D"/>
    <w:rsid w:val="00105D08"/>
    <w:rsid w:val="00110A65"/>
    <w:rsid w:val="001317A6"/>
    <w:rsid w:val="001566A5"/>
    <w:rsid w:val="00163CFC"/>
    <w:rsid w:val="001B0E13"/>
    <w:rsid w:val="001C53EB"/>
    <w:rsid w:val="001C57FF"/>
    <w:rsid w:val="001F4BB3"/>
    <w:rsid w:val="00251C69"/>
    <w:rsid w:val="002C649B"/>
    <w:rsid w:val="002D7747"/>
    <w:rsid w:val="002F0E63"/>
    <w:rsid w:val="003439BD"/>
    <w:rsid w:val="0035043D"/>
    <w:rsid w:val="00364B1B"/>
    <w:rsid w:val="00366A44"/>
    <w:rsid w:val="00370CAF"/>
    <w:rsid w:val="003820DC"/>
    <w:rsid w:val="003A4E3A"/>
    <w:rsid w:val="003A7105"/>
    <w:rsid w:val="003F0DF9"/>
    <w:rsid w:val="004457E2"/>
    <w:rsid w:val="004A5856"/>
    <w:rsid w:val="004B267A"/>
    <w:rsid w:val="004B77BC"/>
    <w:rsid w:val="004E7A5A"/>
    <w:rsid w:val="00506313"/>
    <w:rsid w:val="00514BA1"/>
    <w:rsid w:val="0057192E"/>
    <w:rsid w:val="0057641F"/>
    <w:rsid w:val="005A5E57"/>
    <w:rsid w:val="005B6A4C"/>
    <w:rsid w:val="005C07C8"/>
    <w:rsid w:val="005F6BD4"/>
    <w:rsid w:val="00652E83"/>
    <w:rsid w:val="00692448"/>
    <w:rsid w:val="006B0DD1"/>
    <w:rsid w:val="006B3EC8"/>
    <w:rsid w:val="006B49DB"/>
    <w:rsid w:val="006B79AD"/>
    <w:rsid w:val="006C48DA"/>
    <w:rsid w:val="006C7A55"/>
    <w:rsid w:val="006F54B5"/>
    <w:rsid w:val="00737E86"/>
    <w:rsid w:val="00745F27"/>
    <w:rsid w:val="00754CFF"/>
    <w:rsid w:val="007709CE"/>
    <w:rsid w:val="00773113"/>
    <w:rsid w:val="00786039"/>
    <w:rsid w:val="0079427C"/>
    <w:rsid w:val="007A1C75"/>
    <w:rsid w:val="007C069D"/>
    <w:rsid w:val="007D0506"/>
    <w:rsid w:val="008305FB"/>
    <w:rsid w:val="0083202E"/>
    <w:rsid w:val="00835763"/>
    <w:rsid w:val="00892227"/>
    <w:rsid w:val="008A5059"/>
    <w:rsid w:val="008B0D4D"/>
    <w:rsid w:val="008D1BB7"/>
    <w:rsid w:val="008E301D"/>
    <w:rsid w:val="00907391"/>
    <w:rsid w:val="00932E27"/>
    <w:rsid w:val="009362CD"/>
    <w:rsid w:val="009423DC"/>
    <w:rsid w:val="00944E89"/>
    <w:rsid w:val="00976236"/>
    <w:rsid w:val="0099172B"/>
    <w:rsid w:val="009A07AC"/>
    <w:rsid w:val="009C63C6"/>
    <w:rsid w:val="009D0B45"/>
    <w:rsid w:val="00A06C47"/>
    <w:rsid w:val="00A4337A"/>
    <w:rsid w:val="00A826E4"/>
    <w:rsid w:val="00A8643E"/>
    <w:rsid w:val="00AC2B2A"/>
    <w:rsid w:val="00AE358F"/>
    <w:rsid w:val="00AE5EB7"/>
    <w:rsid w:val="00B05890"/>
    <w:rsid w:val="00B167D8"/>
    <w:rsid w:val="00B20B4C"/>
    <w:rsid w:val="00B268FD"/>
    <w:rsid w:val="00B64809"/>
    <w:rsid w:val="00BA055C"/>
    <w:rsid w:val="00BB11FE"/>
    <w:rsid w:val="00BC038C"/>
    <w:rsid w:val="00BD00B3"/>
    <w:rsid w:val="00BE44B3"/>
    <w:rsid w:val="00C27F55"/>
    <w:rsid w:val="00C426A7"/>
    <w:rsid w:val="00C66E4F"/>
    <w:rsid w:val="00C83F70"/>
    <w:rsid w:val="00C8613C"/>
    <w:rsid w:val="00CD3837"/>
    <w:rsid w:val="00D22395"/>
    <w:rsid w:val="00D27554"/>
    <w:rsid w:val="00D375B7"/>
    <w:rsid w:val="00D46DE4"/>
    <w:rsid w:val="00D6008C"/>
    <w:rsid w:val="00D75309"/>
    <w:rsid w:val="00D86AA5"/>
    <w:rsid w:val="00E05BA9"/>
    <w:rsid w:val="00E40F66"/>
    <w:rsid w:val="00E66F51"/>
    <w:rsid w:val="00E7391F"/>
    <w:rsid w:val="00EA40B9"/>
    <w:rsid w:val="00EC013F"/>
    <w:rsid w:val="00ED3388"/>
    <w:rsid w:val="00EF6C41"/>
    <w:rsid w:val="00F22FDD"/>
    <w:rsid w:val="00F33D45"/>
    <w:rsid w:val="00F465CB"/>
    <w:rsid w:val="00F67408"/>
    <w:rsid w:val="00F71530"/>
    <w:rsid w:val="00FD3A99"/>
    <w:rsid w:val="00FE28D3"/>
    <w:rsid w:val="00FF0B45"/>
    <w:rsid w:val="00FF22A7"/>
    <w:rsid w:val="00FF69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7"/>
      <w:ind w:left="120"/>
    </w:pPr>
  </w:style>
  <w:style w:type="paragraph" w:styleId="Title">
    <w:name w:val="Title"/>
    <w:basedOn w:val="Normal"/>
    <w:link w:val="TitleChar"/>
    <w:uiPriority w:val="10"/>
    <w:qFormat/>
    <w:pPr>
      <w:spacing w:before="76"/>
      <w:ind w:left="4548" w:right="4548"/>
      <w:jc w:val="center"/>
    </w:pPr>
    <w:rPr>
      <w:sz w:val="34"/>
      <w:szCs w:val="34"/>
    </w:rPr>
  </w:style>
  <w:style w:type="paragraph" w:styleId="ListParagraph">
    <w:name w:val="List Paragraph"/>
    <w:basedOn w:val="Normal"/>
    <w:uiPriority w:val="1"/>
    <w:qFormat/>
    <w:pPr>
      <w:spacing w:before="87"/>
      <w:ind w:left="665" w:right="66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0E63"/>
    <w:pPr>
      <w:tabs>
        <w:tab w:val="center" w:pos="4513"/>
        <w:tab w:val="right" w:pos="9026"/>
      </w:tabs>
    </w:pPr>
  </w:style>
  <w:style w:type="character" w:customStyle="1" w:styleId="HeaderChar">
    <w:name w:val="Header Char"/>
    <w:basedOn w:val="DefaultParagraphFont"/>
    <w:link w:val="Header"/>
    <w:uiPriority w:val="99"/>
    <w:rsid w:val="002F0E63"/>
    <w:rPr>
      <w:rFonts w:ascii="Times New Roman" w:eastAsia="Times New Roman" w:hAnsi="Times New Roman" w:cs="Times New Roman"/>
    </w:rPr>
  </w:style>
  <w:style w:type="paragraph" w:styleId="Footer">
    <w:name w:val="footer"/>
    <w:basedOn w:val="Normal"/>
    <w:link w:val="FooterChar"/>
    <w:uiPriority w:val="99"/>
    <w:unhideWhenUsed/>
    <w:rsid w:val="002F0E63"/>
    <w:pPr>
      <w:tabs>
        <w:tab w:val="center" w:pos="4513"/>
        <w:tab w:val="right" w:pos="9026"/>
      </w:tabs>
    </w:pPr>
  </w:style>
  <w:style w:type="character" w:customStyle="1" w:styleId="FooterChar">
    <w:name w:val="Footer Char"/>
    <w:basedOn w:val="DefaultParagraphFont"/>
    <w:link w:val="Footer"/>
    <w:uiPriority w:val="99"/>
    <w:rsid w:val="002F0E63"/>
    <w:rPr>
      <w:rFonts w:ascii="Times New Roman" w:eastAsia="Times New Roman" w:hAnsi="Times New Roman" w:cs="Times New Roman"/>
    </w:rPr>
  </w:style>
  <w:style w:type="character" w:customStyle="1" w:styleId="TitleChar">
    <w:name w:val="Title Char"/>
    <w:basedOn w:val="DefaultParagraphFont"/>
    <w:link w:val="Title"/>
    <w:uiPriority w:val="10"/>
    <w:rsid w:val="005B6A4C"/>
    <w:rPr>
      <w:rFonts w:ascii="Times New Roman" w:eastAsia="Times New Roman" w:hAnsi="Times New Roman" w:cs="Times New Roman"/>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7"/>
      <w:ind w:left="120"/>
    </w:pPr>
  </w:style>
  <w:style w:type="paragraph" w:styleId="Title">
    <w:name w:val="Title"/>
    <w:basedOn w:val="Normal"/>
    <w:link w:val="TitleChar"/>
    <w:uiPriority w:val="10"/>
    <w:qFormat/>
    <w:pPr>
      <w:spacing w:before="76"/>
      <w:ind w:left="4548" w:right="4548"/>
      <w:jc w:val="center"/>
    </w:pPr>
    <w:rPr>
      <w:sz w:val="34"/>
      <w:szCs w:val="34"/>
    </w:rPr>
  </w:style>
  <w:style w:type="paragraph" w:styleId="ListParagraph">
    <w:name w:val="List Paragraph"/>
    <w:basedOn w:val="Normal"/>
    <w:uiPriority w:val="1"/>
    <w:qFormat/>
    <w:pPr>
      <w:spacing w:before="87"/>
      <w:ind w:left="665" w:right="66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0E63"/>
    <w:pPr>
      <w:tabs>
        <w:tab w:val="center" w:pos="4513"/>
        <w:tab w:val="right" w:pos="9026"/>
      </w:tabs>
    </w:pPr>
  </w:style>
  <w:style w:type="character" w:customStyle="1" w:styleId="HeaderChar">
    <w:name w:val="Header Char"/>
    <w:basedOn w:val="DefaultParagraphFont"/>
    <w:link w:val="Header"/>
    <w:uiPriority w:val="99"/>
    <w:rsid w:val="002F0E63"/>
    <w:rPr>
      <w:rFonts w:ascii="Times New Roman" w:eastAsia="Times New Roman" w:hAnsi="Times New Roman" w:cs="Times New Roman"/>
    </w:rPr>
  </w:style>
  <w:style w:type="paragraph" w:styleId="Footer">
    <w:name w:val="footer"/>
    <w:basedOn w:val="Normal"/>
    <w:link w:val="FooterChar"/>
    <w:uiPriority w:val="99"/>
    <w:unhideWhenUsed/>
    <w:rsid w:val="002F0E63"/>
    <w:pPr>
      <w:tabs>
        <w:tab w:val="center" w:pos="4513"/>
        <w:tab w:val="right" w:pos="9026"/>
      </w:tabs>
    </w:pPr>
  </w:style>
  <w:style w:type="character" w:customStyle="1" w:styleId="FooterChar">
    <w:name w:val="Footer Char"/>
    <w:basedOn w:val="DefaultParagraphFont"/>
    <w:link w:val="Footer"/>
    <w:uiPriority w:val="99"/>
    <w:rsid w:val="002F0E63"/>
    <w:rPr>
      <w:rFonts w:ascii="Times New Roman" w:eastAsia="Times New Roman" w:hAnsi="Times New Roman" w:cs="Times New Roman"/>
    </w:rPr>
  </w:style>
  <w:style w:type="character" w:customStyle="1" w:styleId="TitleChar">
    <w:name w:val="Title Char"/>
    <w:basedOn w:val="DefaultParagraphFont"/>
    <w:link w:val="Title"/>
    <w:uiPriority w:val="10"/>
    <w:rsid w:val="005B6A4C"/>
    <w:rPr>
      <w:rFonts w:ascii="Times New Roman" w:eastAsia="Times New Roman" w:hAnsi="Times New Roman" w:cs="Times New Roman"/>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921533">
      <w:bodyDiv w:val="1"/>
      <w:marLeft w:val="0"/>
      <w:marRight w:val="0"/>
      <w:marTop w:val="0"/>
      <w:marBottom w:val="0"/>
      <w:divBdr>
        <w:top w:val="none" w:sz="0" w:space="0" w:color="auto"/>
        <w:left w:val="none" w:sz="0" w:space="0" w:color="auto"/>
        <w:bottom w:val="none" w:sz="0" w:space="0" w:color="auto"/>
        <w:right w:val="none" w:sz="0" w:space="0" w:color="auto"/>
      </w:divBdr>
    </w:div>
    <w:div w:id="1286736025">
      <w:bodyDiv w:val="1"/>
      <w:marLeft w:val="0"/>
      <w:marRight w:val="0"/>
      <w:marTop w:val="0"/>
      <w:marBottom w:val="0"/>
      <w:divBdr>
        <w:top w:val="none" w:sz="0" w:space="0" w:color="auto"/>
        <w:left w:val="none" w:sz="0" w:space="0" w:color="auto"/>
        <w:bottom w:val="none" w:sz="0" w:space="0" w:color="auto"/>
        <w:right w:val="none" w:sz="0" w:space="0" w:color="auto"/>
      </w:divBdr>
    </w:div>
    <w:div w:id="1651013261">
      <w:bodyDiv w:val="1"/>
      <w:marLeft w:val="0"/>
      <w:marRight w:val="0"/>
      <w:marTop w:val="0"/>
      <w:marBottom w:val="0"/>
      <w:divBdr>
        <w:top w:val="none" w:sz="0" w:space="0" w:color="auto"/>
        <w:left w:val="none" w:sz="0" w:space="0" w:color="auto"/>
        <w:bottom w:val="none" w:sz="0" w:space="0" w:color="auto"/>
        <w:right w:val="none" w:sz="0" w:space="0" w:color="auto"/>
      </w:divBdr>
    </w:div>
    <w:div w:id="2046367299">
      <w:bodyDiv w:val="1"/>
      <w:marLeft w:val="0"/>
      <w:marRight w:val="0"/>
      <w:marTop w:val="0"/>
      <w:marBottom w:val="0"/>
      <w:divBdr>
        <w:top w:val="none" w:sz="0" w:space="0" w:color="auto"/>
        <w:left w:val="none" w:sz="0" w:space="0" w:color="auto"/>
        <w:bottom w:val="none" w:sz="0" w:space="0" w:color="auto"/>
        <w:right w:val="none" w:sz="0" w:space="0" w:color="auto"/>
      </w:divBdr>
    </w:div>
    <w:div w:id="2072921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B8AFE-9EA4-443F-8064-3650BE677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10</Pages>
  <Words>4557</Words>
  <Characters>25977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Assignment 1</vt:lpstr>
    </vt:vector>
  </TitlesOfParts>
  <Company/>
  <LinksUpToDate>false</LinksUpToDate>
  <CharactersWithSpaces>30474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1</dc:title>
  <dc:creator>Krishna Jani</dc:creator>
  <cp:lastModifiedBy>G Dave</cp:lastModifiedBy>
  <cp:revision>102</cp:revision>
  <dcterms:created xsi:type="dcterms:W3CDTF">2023-12-23T15:10:00Z</dcterms:created>
  <dcterms:modified xsi:type="dcterms:W3CDTF">2024-01-08T04:38:00Z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2023-12-21T00:00:00Z</vt:filetime>
  </property>
  <property fmtid="{D5CDD505-2E9C-101B-9397-08002B2CF9AE}" pid="3" name="Creator">
    <vt:lpwstr>Emacs 29.1 (Org mode 9.6.6)</vt:lpwstr>
  </property>
  <property fmtid="{D5CDD505-2E9C-101B-9397-08002B2CF9AE}" pid="4" name="LastSaved">
    <vt:filetime>2023-12-23T00:00:00Z</vt:filetime>
  </property>
</Properties>
</file>