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7B4C" w14:textId="3834EB47" w:rsidR="00BA4A84" w:rsidRPr="004215E9" w:rsidRDefault="006A537F"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The Humble applicant seeks to submit this application</w:t>
      </w:r>
      <w:r w:rsidR="001032E0" w:rsidRPr="004215E9">
        <w:rPr>
          <w:rFonts w:ascii="Times New Roman" w:hAnsi="Times New Roman" w:cs="Times New Roman"/>
          <w:sz w:val="28"/>
          <w:szCs w:val="28"/>
          <w:lang w:val="en-US"/>
        </w:rPr>
        <w:t xml:space="preserve"> under section 254(2) of the Income-tax Act, 1961 (in short, “the Act</w:t>
      </w:r>
      <w:r w:rsidR="0085367C" w:rsidRPr="004215E9">
        <w:rPr>
          <w:rFonts w:ascii="Times New Roman" w:hAnsi="Times New Roman" w:cs="Times New Roman"/>
          <w:sz w:val="28"/>
          <w:szCs w:val="28"/>
          <w:lang w:val="en-US"/>
        </w:rPr>
        <w:t>”) in</w:t>
      </w:r>
      <w:r w:rsidR="00827433" w:rsidRPr="004215E9">
        <w:rPr>
          <w:rFonts w:ascii="Times New Roman" w:hAnsi="Times New Roman" w:cs="Times New Roman"/>
          <w:sz w:val="28"/>
          <w:szCs w:val="28"/>
          <w:lang w:val="en-US"/>
        </w:rPr>
        <w:t xml:space="preserve"> two </w:t>
      </w:r>
      <w:r w:rsidR="000B1A96" w:rsidRPr="004215E9">
        <w:rPr>
          <w:rFonts w:ascii="Times New Roman" w:hAnsi="Times New Roman" w:cs="Times New Roman"/>
          <w:sz w:val="28"/>
          <w:szCs w:val="28"/>
          <w:lang w:val="en-US"/>
        </w:rPr>
        <w:t>sections</w:t>
      </w:r>
      <w:r w:rsidR="003760DF" w:rsidRPr="004215E9">
        <w:rPr>
          <w:rFonts w:ascii="Times New Roman" w:hAnsi="Times New Roman" w:cs="Times New Roman"/>
          <w:sz w:val="28"/>
          <w:szCs w:val="28"/>
          <w:lang w:val="en-US"/>
        </w:rPr>
        <w:t>, being two mutually exclusive mistakes</w:t>
      </w:r>
      <w:r w:rsidR="002E085B" w:rsidRPr="004215E9">
        <w:rPr>
          <w:rFonts w:ascii="Times New Roman" w:hAnsi="Times New Roman" w:cs="Times New Roman"/>
          <w:sz w:val="28"/>
          <w:szCs w:val="28"/>
          <w:lang w:val="en-US"/>
        </w:rPr>
        <w:t xml:space="preserve"> found</w:t>
      </w:r>
      <w:r w:rsidR="00B6290D" w:rsidRPr="004215E9">
        <w:rPr>
          <w:rFonts w:ascii="Times New Roman" w:hAnsi="Times New Roman" w:cs="Times New Roman"/>
          <w:sz w:val="28"/>
          <w:szCs w:val="28"/>
          <w:lang w:val="en-US"/>
        </w:rPr>
        <w:t xml:space="preserve"> in the order dated 7</w:t>
      </w:r>
      <w:r w:rsidR="00B6290D" w:rsidRPr="004215E9">
        <w:rPr>
          <w:rFonts w:ascii="Times New Roman" w:hAnsi="Times New Roman" w:cs="Times New Roman"/>
          <w:sz w:val="28"/>
          <w:szCs w:val="28"/>
          <w:vertAlign w:val="superscript"/>
          <w:lang w:val="en-US"/>
        </w:rPr>
        <w:t>th</w:t>
      </w:r>
      <w:r w:rsidR="00B6290D" w:rsidRPr="004215E9">
        <w:rPr>
          <w:rFonts w:ascii="Times New Roman" w:hAnsi="Times New Roman" w:cs="Times New Roman"/>
          <w:sz w:val="28"/>
          <w:szCs w:val="28"/>
          <w:lang w:val="en-US"/>
        </w:rPr>
        <w:t xml:space="preserve"> </w:t>
      </w:r>
      <w:r w:rsidR="00AB1361" w:rsidRPr="004215E9">
        <w:rPr>
          <w:rFonts w:ascii="Times New Roman" w:hAnsi="Times New Roman" w:cs="Times New Roman"/>
          <w:sz w:val="28"/>
          <w:szCs w:val="28"/>
          <w:lang w:val="en-US"/>
        </w:rPr>
        <w:t>August</w:t>
      </w:r>
      <w:r w:rsidR="00B6290D" w:rsidRPr="004215E9">
        <w:rPr>
          <w:rFonts w:ascii="Times New Roman" w:hAnsi="Times New Roman" w:cs="Times New Roman"/>
          <w:sz w:val="28"/>
          <w:szCs w:val="28"/>
          <w:lang w:val="en-US"/>
        </w:rPr>
        <w:t xml:space="preserve"> 2</w:t>
      </w:r>
      <w:r w:rsidR="001032E0" w:rsidRPr="004215E9">
        <w:rPr>
          <w:rFonts w:ascii="Times New Roman" w:hAnsi="Times New Roman" w:cs="Times New Roman"/>
          <w:sz w:val="28"/>
          <w:szCs w:val="28"/>
          <w:lang w:val="en-US"/>
        </w:rPr>
        <w:t>023</w:t>
      </w:r>
      <w:r w:rsidR="008B5677" w:rsidRPr="004215E9">
        <w:rPr>
          <w:rFonts w:ascii="Times New Roman" w:hAnsi="Times New Roman" w:cs="Times New Roman"/>
          <w:sz w:val="28"/>
          <w:szCs w:val="28"/>
          <w:lang w:val="en-US"/>
        </w:rPr>
        <w:t xml:space="preserve"> </w:t>
      </w:r>
      <w:r w:rsidR="0085367C" w:rsidRPr="004215E9">
        <w:rPr>
          <w:rFonts w:ascii="Times New Roman" w:hAnsi="Times New Roman" w:cs="Times New Roman"/>
          <w:sz w:val="28"/>
          <w:szCs w:val="28"/>
          <w:lang w:val="en-US"/>
        </w:rPr>
        <w:t>(the “impugned order”</w:t>
      </w:r>
      <w:r w:rsidR="008B5677" w:rsidRPr="004215E9">
        <w:rPr>
          <w:rFonts w:ascii="Times New Roman" w:hAnsi="Times New Roman" w:cs="Times New Roman"/>
          <w:sz w:val="28"/>
          <w:szCs w:val="28"/>
          <w:lang w:val="en-US"/>
        </w:rPr>
        <w:t>)</w:t>
      </w:r>
      <w:r w:rsidR="002E085B" w:rsidRPr="004215E9">
        <w:rPr>
          <w:rFonts w:ascii="Times New Roman" w:hAnsi="Times New Roman" w:cs="Times New Roman"/>
          <w:sz w:val="28"/>
          <w:szCs w:val="28"/>
          <w:lang w:val="en-US"/>
        </w:rPr>
        <w:t xml:space="preserve"> </w:t>
      </w:r>
      <w:r w:rsidRPr="004215E9">
        <w:rPr>
          <w:rFonts w:ascii="Times New Roman" w:hAnsi="Times New Roman" w:cs="Times New Roman"/>
          <w:sz w:val="28"/>
          <w:szCs w:val="28"/>
          <w:lang w:val="en-US"/>
        </w:rPr>
        <w:t>passed by this Hon’ble Bench</w:t>
      </w:r>
      <w:r w:rsidR="00C94314" w:rsidRPr="004215E9">
        <w:rPr>
          <w:rFonts w:ascii="Times New Roman" w:hAnsi="Times New Roman" w:cs="Times New Roman"/>
          <w:sz w:val="28"/>
          <w:szCs w:val="28"/>
          <w:lang w:val="en-US"/>
        </w:rPr>
        <w:t xml:space="preserve"> “A”</w:t>
      </w:r>
      <w:r w:rsidRPr="004215E9">
        <w:rPr>
          <w:rFonts w:ascii="Times New Roman" w:hAnsi="Times New Roman" w:cs="Times New Roman"/>
          <w:sz w:val="28"/>
          <w:szCs w:val="28"/>
          <w:lang w:val="en-US"/>
        </w:rPr>
        <w:t xml:space="preserve"> of</w:t>
      </w:r>
      <w:r w:rsidR="009B1866" w:rsidRPr="004215E9">
        <w:rPr>
          <w:rFonts w:ascii="Times New Roman" w:hAnsi="Times New Roman" w:cs="Times New Roman"/>
          <w:sz w:val="28"/>
          <w:szCs w:val="28"/>
          <w:lang w:val="en-US"/>
        </w:rPr>
        <w:t xml:space="preserve"> this</w:t>
      </w:r>
      <w:r w:rsidRPr="004215E9">
        <w:rPr>
          <w:rFonts w:ascii="Times New Roman" w:hAnsi="Times New Roman" w:cs="Times New Roman"/>
          <w:sz w:val="28"/>
          <w:szCs w:val="28"/>
          <w:lang w:val="en-US"/>
        </w:rPr>
        <w:t xml:space="preserve"> Income Tax Appellate Tribunal, (In short, “the Tribunal”) </w:t>
      </w:r>
      <w:r w:rsidR="00C52CAE" w:rsidRPr="004215E9">
        <w:rPr>
          <w:rFonts w:ascii="Times New Roman" w:hAnsi="Times New Roman" w:cs="Times New Roman"/>
          <w:sz w:val="28"/>
          <w:szCs w:val="28"/>
          <w:lang w:val="en-US"/>
        </w:rPr>
        <w:t>with</w:t>
      </w:r>
      <w:r w:rsidR="00BA4A84" w:rsidRPr="004215E9">
        <w:rPr>
          <w:rFonts w:ascii="Times New Roman" w:hAnsi="Times New Roman" w:cs="Times New Roman"/>
          <w:sz w:val="28"/>
          <w:szCs w:val="28"/>
          <w:lang w:val="en-US"/>
        </w:rPr>
        <w:t xml:space="preserve"> prayer</w:t>
      </w:r>
      <w:r w:rsidR="00C90623" w:rsidRPr="004215E9">
        <w:rPr>
          <w:rFonts w:ascii="Times New Roman" w:hAnsi="Times New Roman" w:cs="Times New Roman"/>
          <w:sz w:val="28"/>
          <w:szCs w:val="28"/>
          <w:lang w:val="en-US"/>
        </w:rPr>
        <w:t xml:space="preserve"> to consider sympathetically</w:t>
      </w:r>
      <w:r w:rsidR="00AB1E46" w:rsidRPr="004215E9">
        <w:rPr>
          <w:rFonts w:ascii="Times New Roman" w:hAnsi="Times New Roman" w:cs="Times New Roman"/>
          <w:sz w:val="28"/>
          <w:szCs w:val="28"/>
          <w:lang w:val="en-US"/>
        </w:rPr>
        <w:t xml:space="preserve"> the points raised herein.</w:t>
      </w:r>
    </w:p>
    <w:p w14:paraId="29AF4F56" w14:textId="77777777" w:rsidR="00B53ECE" w:rsidRPr="008D4A21" w:rsidRDefault="00AB1E46" w:rsidP="00F27B7D">
      <w:pPr>
        <w:spacing w:line="360" w:lineRule="auto"/>
        <w:jc w:val="both"/>
        <w:rPr>
          <w:rFonts w:ascii="Times New Roman" w:hAnsi="Times New Roman" w:cs="Times New Roman"/>
          <w:b/>
          <w:bCs/>
          <w:sz w:val="28"/>
          <w:szCs w:val="28"/>
          <w:lang w:val="en-US"/>
        </w:rPr>
      </w:pPr>
      <w:r w:rsidRPr="008D4A21">
        <w:rPr>
          <w:rFonts w:ascii="Times New Roman" w:hAnsi="Times New Roman" w:cs="Times New Roman"/>
          <w:b/>
          <w:bCs/>
          <w:sz w:val="28"/>
          <w:szCs w:val="28"/>
          <w:lang w:val="en-US"/>
        </w:rPr>
        <w:t>Part-</w:t>
      </w:r>
      <w:r w:rsidR="008B5677" w:rsidRPr="008D4A21">
        <w:rPr>
          <w:rFonts w:ascii="Times New Roman" w:hAnsi="Times New Roman" w:cs="Times New Roman"/>
          <w:b/>
          <w:bCs/>
          <w:sz w:val="28"/>
          <w:szCs w:val="28"/>
          <w:lang w:val="en-US"/>
        </w:rPr>
        <w:t>1: Expunction</w:t>
      </w:r>
      <w:r w:rsidR="00BA4A84" w:rsidRPr="008D4A21">
        <w:rPr>
          <w:rFonts w:ascii="Times New Roman" w:hAnsi="Times New Roman" w:cs="Times New Roman"/>
          <w:b/>
          <w:bCs/>
          <w:sz w:val="28"/>
          <w:szCs w:val="28"/>
          <w:lang w:val="en-US"/>
        </w:rPr>
        <w:t xml:space="preserve"> of certain observations and remarks which are made</w:t>
      </w:r>
      <w:r w:rsidR="002703A1" w:rsidRPr="008D4A21">
        <w:rPr>
          <w:rFonts w:ascii="Times New Roman" w:hAnsi="Times New Roman" w:cs="Times New Roman"/>
          <w:b/>
          <w:bCs/>
          <w:sz w:val="28"/>
          <w:szCs w:val="28"/>
          <w:lang w:val="en-US"/>
        </w:rPr>
        <w:t xml:space="preserve"> and found</w:t>
      </w:r>
      <w:r w:rsidR="00BA4A84" w:rsidRPr="008D4A21">
        <w:rPr>
          <w:rFonts w:ascii="Times New Roman" w:hAnsi="Times New Roman" w:cs="Times New Roman"/>
          <w:b/>
          <w:bCs/>
          <w:sz w:val="28"/>
          <w:szCs w:val="28"/>
          <w:lang w:val="en-US"/>
        </w:rPr>
        <w:t xml:space="preserve"> in the ‘impugned’ order</w:t>
      </w:r>
      <w:r w:rsidR="00B53ECE" w:rsidRPr="008D4A21">
        <w:rPr>
          <w:rFonts w:ascii="Times New Roman" w:hAnsi="Times New Roman" w:cs="Times New Roman"/>
          <w:b/>
          <w:bCs/>
          <w:sz w:val="28"/>
          <w:szCs w:val="28"/>
          <w:lang w:val="en-US"/>
        </w:rPr>
        <w:t>; and</w:t>
      </w:r>
    </w:p>
    <w:p w14:paraId="075D5E32" w14:textId="3C4A9416" w:rsidR="00A9155D" w:rsidRPr="008D4A21" w:rsidRDefault="00B53ECE" w:rsidP="00F27B7D">
      <w:pPr>
        <w:spacing w:line="360" w:lineRule="auto"/>
        <w:jc w:val="both"/>
        <w:rPr>
          <w:rFonts w:ascii="Times New Roman" w:hAnsi="Times New Roman" w:cs="Times New Roman"/>
          <w:b/>
          <w:bCs/>
          <w:sz w:val="28"/>
          <w:szCs w:val="28"/>
          <w:lang w:val="en-US"/>
        </w:rPr>
      </w:pPr>
      <w:r w:rsidRPr="008D4A21">
        <w:rPr>
          <w:rFonts w:ascii="Times New Roman" w:hAnsi="Times New Roman" w:cs="Times New Roman"/>
          <w:b/>
          <w:bCs/>
          <w:sz w:val="28"/>
          <w:szCs w:val="28"/>
          <w:lang w:val="en-US"/>
        </w:rPr>
        <w:t>Part-2:</w:t>
      </w:r>
      <w:r w:rsidR="007E42FD" w:rsidRPr="008D4A21">
        <w:rPr>
          <w:rFonts w:ascii="Times New Roman" w:hAnsi="Times New Roman" w:cs="Times New Roman"/>
          <w:b/>
          <w:bCs/>
          <w:sz w:val="28"/>
          <w:szCs w:val="28"/>
          <w:lang w:val="en-US"/>
        </w:rPr>
        <w:t xml:space="preserve"> </w:t>
      </w:r>
      <w:r w:rsidR="00BA4A84" w:rsidRPr="008D4A21">
        <w:rPr>
          <w:rFonts w:ascii="Times New Roman" w:hAnsi="Times New Roman" w:cs="Times New Roman"/>
          <w:b/>
          <w:bCs/>
          <w:sz w:val="28"/>
          <w:szCs w:val="28"/>
          <w:lang w:val="en-US"/>
        </w:rPr>
        <w:t>Recall of the order</w:t>
      </w:r>
      <w:r w:rsidR="007E42FD" w:rsidRPr="008D4A21">
        <w:rPr>
          <w:rFonts w:ascii="Times New Roman" w:hAnsi="Times New Roman" w:cs="Times New Roman"/>
          <w:b/>
          <w:bCs/>
          <w:sz w:val="28"/>
          <w:szCs w:val="28"/>
          <w:lang w:val="en-US"/>
        </w:rPr>
        <w:t xml:space="preserve"> for reasons that</w:t>
      </w:r>
      <w:r w:rsidR="00A9155D" w:rsidRPr="008D4A21">
        <w:rPr>
          <w:rFonts w:ascii="Times New Roman" w:hAnsi="Times New Roman" w:cs="Times New Roman"/>
          <w:b/>
          <w:bCs/>
          <w:sz w:val="28"/>
          <w:szCs w:val="28"/>
          <w:lang w:val="en-US"/>
        </w:rPr>
        <w:t>:</w:t>
      </w:r>
      <w:r w:rsidR="00776416" w:rsidRPr="008D4A21">
        <w:rPr>
          <w:rFonts w:ascii="Times New Roman" w:hAnsi="Times New Roman" w:cs="Times New Roman"/>
          <w:b/>
          <w:bCs/>
          <w:sz w:val="28"/>
          <w:szCs w:val="28"/>
          <w:lang w:val="en-US"/>
        </w:rPr>
        <w:t xml:space="preserve"> </w:t>
      </w:r>
    </w:p>
    <w:p w14:paraId="0314D370" w14:textId="76ACE971" w:rsidR="00C76066" w:rsidRPr="004215E9" w:rsidRDefault="00A9155D"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(a)</w:t>
      </w:r>
      <w:r w:rsidR="004215E9" w:rsidRPr="004215E9">
        <w:rPr>
          <w:rFonts w:ascii="Times New Roman" w:hAnsi="Times New Roman" w:cs="Times New Roman"/>
          <w:sz w:val="28"/>
          <w:szCs w:val="28"/>
          <w:lang w:val="en-US"/>
        </w:rPr>
        <w:t xml:space="preserve"> </w:t>
      </w:r>
      <w:r w:rsidR="00776416" w:rsidRPr="004215E9">
        <w:rPr>
          <w:rFonts w:ascii="Times New Roman" w:hAnsi="Times New Roman" w:cs="Times New Roman"/>
          <w:sz w:val="28"/>
          <w:szCs w:val="28"/>
          <w:lang w:val="en-US"/>
        </w:rPr>
        <w:t>th</w:t>
      </w:r>
      <w:r w:rsidR="007E42FD" w:rsidRPr="004215E9">
        <w:rPr>
          <w:rFonts w:ascii="Times New Roman" w:hAnsi="Times New Roman" w:cs="Times New Roman"/>
          <w:sz w:val="28"/>
          <w:szCs w:val="28"/>
          <w:lang w:val="en-US"/>
        </w:rPr>
        <w:t>e</w:t>
      </w:r>
      <w:r w:rsidR="00BA4A84" w:rsidRPr="004215E9">
        <w:rPr>
          <w:rFonts w:ascii="Times New Roman" w:hAnsi="Times New Roman" w:cs="Times New Roman"/>
          <w:sz w:val="28"/>
          <w:szCs w:val="28"/>
          <w:lang w:val="en-US"/>
        </w:rPr>
        <w:t xml:space="preserve"> facts and circumstances have not been </w:t>
      </w:r>
      <w:r w:rsidR="001A28E4" w:rsidRPr="004215E9">
        <w:rPr>
          <w:rFonts w:ascii="Times New Roman" w:hAnsi="Times New Roman" w:cs="Times New Roman"/>
          <w:sz w:val="28"/>
          <w:szCs w:val="28"/>
          <w:lang w:val="en-US"/>
        </w:rPr>
        <w:t>considered which</w:t>
      </w:r>
      <w:r w:rsidR="00BA4A84" w:rsidRPr="004215E9">
        <w:rPr>
          <w:rFonts w:ascii="Times New Roman" w:hAnsi="Times New Roman" w:cs="Times New Roman"/>
          <w:sz w:val="28"/>
          <w:szCs w:val="28"/>
          <w:lang w:val="en-US"/>
        </w:rPr>
        <w:t xml:space="preserve"> required consideration in</w:t>
      </w:r>
      <w:r w:rsidR="001A28E4" w:rsidRPr="004215E9">
        <w:rPr>
          <w:rFonts w:ascii="Times New Roman" w:hAnsi="Times New Roman" w:cs="Times New Roman"/>
          <w:sz w:val="28"/>
          <w:szCs w:val="28"/>
          <w:lang w:val="en-US"/>
        </w:rPr>
        <w:t xml:space="preserve"> </w:t>
      </w:r>
      <w:r w:rsidR="00BA4A84" w:rsidRPr="004215E9">
        <w:rPr>
          <w:rFonts w:ascii="Times New Roman" w:hAnsi="Times New Roman" w:cs="Times New Roman"/>
          <w:sz w:val="28"/>
          <w:szCs w:val="28"/>
          <w:lang w:val="en-US"/>
        </w:rPr>
        <w:t xml:space="preserve">view of </w:t>
      </w:r>
      <w:r w:rsidR="001A28E4" w:rsidRPr="004215E9">
        <w:rPr>
          <w:rFonts w:ascii="Times New Roman" w:hAnsi="Times New Roman" w:cs="Times New Roman"/>
          <w:sz w:val="28"/>
          <w:szCs w:val="28"/>
          <w:lang w:val="en-US"/>
        </w:rPr>
        <w:t xml:space="preserve">the </w:t>
      </w:r>
      <w:r w:rsidR="00BA4A84" w:rsidRPr="004215E9">
        <w:rPr>
          <w:rFonts w:ascii="Times New Roman" w:hAnsi="Times New Roman" w:cs="Times New Roman"/>
          <w:sz w:val="28"/>
          <w:szCs w:val="28"/>
          <w:lang w:val="en-US"/>
        </w:rPr>
        <w:t xml:space="preserve">direction given by Hon’ble Bench </w:t>
      </w:r>
      <w:proofErr w:type="gramStart"/>
      <w:r w:rsidR="00BA4A84" w:rsidRPr="004215E9">
        <w:rPr>
          <w:rFonts w:ascii="Times New Roman" w:hAnsi="Times New Roman" w:cs="Times New Roman"/>
          <w:sz w:val="28"/>
          <w:szCs w:val="28"/>
          <w:lang w:val="en-US"/>
        </w:rPr>
        <w:t xml:space="preserve">in the </w:t>
      </w:r>
      <w:r w:rsidR="008D4A21" w:rsidRPr="004215E9">
        <w:rPr>
          <w:rFonts w:ascii="Times New Roman" w:hAnsi="Times New Roman" w:cs="Times New Roman"/>
          <w:sz w:val="28"/>
          <w:szCs w:val="28"/>
          <w:lang w:val="en-US"/>
        </w:rPr>
        <w:t>course</w:t>
      </w:r>
      <w:r w:rsidR="008D4A21">
        <w:rPr>
          <w:rFonts w:ascii="Times New Roman" w:hAnsi="Times New Roman" w:cs="Times New Roman"/>
          <w:sz w:val="28"/>
          <w:szCs w:val="28"/>
          <w:lang w:val="en-US"/>
        </w:rPr>
        <w:t xml:space="preserve"> </w:t>
      </w:r>
      <w:r w:rsidR="008D4A21" w:rsidRPr="004215E9">
        <w:rPr>
          <w:rFonts w:ascii="Times New Roman" w:hAnsi="Times New Roman" w:cs="Times New Roman"/>
          <w:sz w:val="28"/>
          <w:szCs w:val="28"/>
          <w:lang w:val="en-US"/>
        </w:rPr>
        <w:t>of</w:t>
      </w:r>
      <w:proofErr w:type="gramEnd"/>
      <w:r w:rsidR="00BA4A84" w:rsidRPr="004215E9">
        <w:rPr>
          <w:rFonts w:ascii="Times New Roman" w:hAnsi="Times New Roman" w:cs="Times New Roman"/>
          <w:sz w:val="28"/>
          <w:szCs w:val="28"/>
          <w:lang w:val="en-US"/>
        </w:rPr>
        <w:t xml:space="preserve"> hearing on </w:t>
      </w:r>
      <w:r w:rsidR="00A03D9E" w:rsidRPr="004215E9">
        <w:rPr>
          <w:rFonts w:ascii="Times New Roman" w:hAnsi="Times New Roman" w:cs="Times New Roman"/>
          <w:sz w:val="28"/>
          <w:szCs w:val="28"/>
          <w:lang w:val="en-US"/>
        </w:rPr>
        <w:t>21</w:t>
      </w:r>
      <w:r w:rsidR="00A03D9E" w:rsidRPr="004215E9">
        <w:rPr>
          <w:rFonts w:ascii="Times New Roman" w:hAnsi="Times New Roman" w:cs="Times New Roman"/>
          <w:sz w:val="28"/>
          <w:szCs w:val="28"/>
          <w:vertAlign w:val="superscript"/>
          <w:lang w:val="en-US"/>
        </w:rPr>
        <w:t>st</w:t>
      </w:r>
      <w:r w:rsidR="00A03D9E" w:rsidRPr="004215E9">
        <w:rPr>
          <w:rFonts w:ascii="Times New Roman" w:hAnsi="Times New Roman" w:cs="Times New Roman"/>
          <w:sz w:val="28"/>
          <w:szCs w:val="28"/>
          <w:lang w:val="en-US"/>
        </w:rPr>
        <w:t xml:space="preserve"> </w:t>
      </w:r>
      <w:r w:rsidR="00C76066" w:rsidRPr="004215E9">
        <w:rPr>
          <w:rFonts w:ascii="Times New Roman" w:hAnsi="Times New Roman" w:cs="Times New Roman"/>
          <w:sz w:val="28"/>
          <w:szCs w:val="28"/>
          <w:lang w:val="en-US"/>
        </w:rPr>
        <w:t>March</w:t>
      </w:r>
      <w:r w:rsidR="00A03D9E" w:rsidRPr="004215E9">
        <w:rPr>
          <w:rFonts w:ascii="Times New Roman" w:hAnsi="Times New Roman" w:cs="Times New Roman"/>
          <w:sz w:val="28"/>
          <w:szCs w:val="28"/>
          <w:lang w:val="en-US"/>
        </w:rPr>
        <w:t xml:space="preserve"> </w:t>
      </w:r>
      <w:r w:rsidR="00C76066" w:rsidRPr="004215E9">
        <w:rPr>
          <w:rFonts w:ascii="Times New Roman" w:hAnsi="Times New Roman" w:cs="Times New Roman"/>
          <w:sz w:val="28"/>
          <w:szCs w:val="28"/>
          <w:lang w:val="en-US"/>
        </w:rPr>
        <w:t>2023.</w:t>
      </w:r>
    </w:p>
    <w:p w14:paraId="05433E09" w14:textId="4AA07735" w:rsidR="001678E3" w:rsidRPr="004215E9" w:rsidRDefault="00C76066"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(b)</w:t>
      </w:r>
      <w:r w:rsidR="004215E9" w:rsidRPr="004215E9">
        <w:rPr>
          <w:rFonts w:ascii="Times New Roman" w:hAnsi="Times New Roman" w:cs="Times New Roman"/>
          <w:sz w:val="28"/>
          <w:szCs w:val="28"/>
          <w:lang w:val="en-US"/>
        </w:rPr>
        <w:t xml:space="preserve">  </w:t>
      </w:r>
      <w:r w:rsidR="001A28E4" w:rsidRPr="004215E9">
        <w:rPr>
          <w:rFonts w:ascii="Times New Roman" w:hAnsi="Times New Roman" w:cs="Times New Roman"/>
          <w:sz w:val="28"/>
          <w:szCs w:val="28"/>
          <w:lang w:val="en-US"/>
        </w:rPr>
        <w:t>Lack of consideration of settled law on</w:t>
      </w:r>
      <w:r w:rsidR="001678E3" w:rsidRPr="004215E9">
        <w:rPr>
          <w:rFonts w:ascii="Times New Roman" w:hAnsi="Times New Roman" w:cs="Times New Roman"/>
          <w:sz w:val="28"/>
          <w:szCs w:val="28"/>
          <w:lang w:val="en-US"/>
        </w:rPr>
        <w:t>:</w:t>
      </w:r>
    </w:p>
    <w:p w14:paraId="7FAF8DDF" w14:textId="60311D0B" w:rsidR="001678E3" w:rsidRPr="004215E9" w:rsidRDefault="001678E3" w:rsidP="00F27B7D">
      <w:pPr>
        <w:pStyle w:val="ListParagraph"/>
        <w:numPr>
          <w:ilvl w:val="0"/>
          <w:numId w:val="3"/>
        </w:num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Prayer for</w:t>
      </w:r>
      <w:r w:rsidR="001A28E4" w:rsidRPr="004215E9">
        <w:rPr>
          <w:rFonts w:ascii="Times New Roman" w:hAnsi="Times New Roman" w:cs="Times New Roman"/>
          <w:sz w:val="28"/>
          <w:szCs w:val="28"/>
          <w:lang w:val="en-US"/>
        </w:rPr>
        <w:t xml:space="preserve"> </w:t>
      </w:r>
      <w:r w:rsidR="004215E9" w:rsidRPr="004215E9">
        <w:rPr>
          <w:rFonts w:ascii="Times New Roman" w:hAnsi="Times New Roman" w:cs="Times New Roman"/>
          <w:sz w:val="28"/>
          <w:szCs w:val="28"/>
          <w:lang w:val="en-US"/>
        </w:rPr>
        <w:t>condonation</w:t>
      </w:r>
      <w:r w:rsidR="001A28E4" w:rsidRPr="004215E9">
        <w:rPr>
          <w:rFonts w:ascii="Times New Roman" w:hAnsi="Times New Roman" w:cs="Times New Roman"/>
          <w:sz w:val="28"/>
          <w:szCs w:val="28"/>
          <w:lang w:val="en-US"/>
        </w:rPr>
        <w:t xml:space="preserve"> of delay</w:t>
      </w:r>
      <w:r w:rsidRPr="004215E9">
        <w:rPr>
          <w:rFonts w:ascii="Times New Roman" w:hAnsi="Times New Roman" w:cs="Times New Roman"/>
          <w:sz w:val="28"/>
          <w:szCs w:val="28"/>
          <w:lang w:val="en-US"/>
        </w:rPr>
        <w:t xml:space="preserve"> in filing </w:t>
      </w:r>
      <w:r w:rsidR="00532EDD" w:rsidRPr="004215E9">
        <w:rPr>
          <w:rFonts w:ascii="Times New Roman" w:hAnsi="Times New Roman" w:cs="Times New Roman"/>
          <w:sz w:val="28"/>
          <w:szCs w:val="28"/>
          <w:lang w:val="en-US"/>
        </w:rPr>
        <w:t>appeal</w:t>
      </w:r>
      <w:r w:rsidR="00140381" w:rsidRPr="004215E9">
        <w:rPr>
          <w:rFonts w:ascii="Times New Roman" w:hAnsi="Times New Roman" w:cs="Times New Roman"/>
          <w:sz w:val="28"/>
          <w:szCs w:val="28"/>
          <w:lang w:val="en-US"/>
        </w:rPr>
        <w:t xml:space="preserve"> in view of wrong advice</w:t>
      </w:r>
      <w:r w:rsidR="001A1F41" w:rsidRPr="004215E9">
        <w:rPr>
          <w:rFonts w:ascii="Times New Roman" w:hAnsi="Times New Roman" w:cs="Times New Roman"/>
          <w:sz w:val="28"/>
          <w:szCs w:val="28"/>
          <w:lang w:val="en-US"/>
        </w:rPr>
        <w:t xml:space="preserve"> given</w:t>
      </w:r>
      <w:r w:rsidR="00140381" w:rsidRPr="004215E9">
        <w:rPr>
          <w:rFonts w:ascii="Times New Roman" w:hAnsi="Times New Roman" w:cs="Times New Roman"/>
          <w:sz w:val="28"/>
          <w:szCs w:val="28"/>
          <w:lang w:val="en-US"/>
        </w:rPr>
        <w:t xml:space="preserve"> by the Chartered </w:t>
      </w:r>
      <w:r w:rsidR="00E479DE" w:rsidRPr="004215E9">
        <w:rPr>
          <w:rFonts w:ascii="Times New Roman" w:hAnsi="Times New Roman" w:cs="Times New Roman"/>
          <w:sz w:val="28"/>
          <w:szCs w:val="28"/>
          <w:lang w:val="en-US"/>
        </w:rPr>
        <w:t>Accountants ‘</w:t>
      </w:r>
      <w:r w:rsidR="00D206EE" w:rsidRPr="004215E9">
        <w:rPr>
          <w:rFonts w:ascii="Times New Roman" w:hAnsi="Times New Roman" w:cs="Times New Roman"/>
          <w:sz w:val="28"/>
          <w:szCs w:val="28"/>
          <w:lang w:val="en-US"/>
        </w:rPr>
        <w:t>firm.</w:t>
      </w:r>
    </w:p>
    <w:p w14:paraId="0CE2A378" w14:textId="2480AC1F" w:rsidR="001A28E4" w:rsidRPr="004215E9" w:rsidRDefault="00C319A0" w:rsidP="00F27B7D">
      <w:pPr>
        <w:pStyle w:val="ListParagraph"/>
        <w:numPr>
          <w:ilvl w:val="0"/>
          <w:numId w:val="3"/>
        </w:num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T</w:t>
      </w:r>
      <w:r w:rsidR="001A28E4" w:rsidRPr="004215E9">
        <w:rPr>
          <w:rFonts w:ascii="Times New Roman" w:hAnsi="Times New Roman" w:cs="Times New Roman"/>
          <w:sz w:val="28"/>
          <w:szCs w:val="28"/>
          <w:lang w:val="en-US"/>
        </w:rPr>
        <w:t>reatment of deductor</w:t>
      </w:r>
      <w:r w:rsidR="00D02EA4" w:rsidRPr="004215E9">
        <w:rPr>
          <w:rFonts w:ascii="Times New Roman" w:hAnsi="Times New Roman" w:cs="Times New Roman"/>
          <w:sz w:val="28"/>
          <w:szCs w:val="28"/>
          <w:lang w:val="en-US"/>
        </w:rPr>
        <w:t>-appellant</w:t>
      </w:r>
      <w:r w:rsidR="001A28E4" w:rsidRPr="004215E9">
        <w:rPr>
          <w:rFonts w:ascii="Times New Roman" w:hAnsi="Times New Roman" w:cs="Times New Roman"/>
          <w:sz w:val="28"/>
          <w:szCs w:val="28"/>
          <w:lang w:val="en-US"/>
        </w:rPr>
        <w:t xml:space="preserve"> as an assessee-in-default in terms of section </w:t>
      </w:r>
      <w:r w:rsidR="00C52CAE" w:rsidRPr="004215E9">
        <w:rPr>
          <w:rFonts w:ascii="Times New Roman" w:hAnsi="Times New Roman" w:cs="Times New Roman"/>
          <w:sz w:val="28"/>
          <w:szCs w:val="28"/>
          <w:lang w:val="en-US"/>
        </w:rPr>
        <w:t>(</w:t>
      </w:r>
      <w:r w:rsidR="00E479DE" w:rsidRPr="004215E9">
        <w:rPr>
          <w:rFonts w:ascii="Times New Roman" w:hAnsi="Times New Roman" w:cs="Times New Roman"/>
          <w:sz w:val="28"/>
          <w:szCs w:val="28"/>
          <w:lang w:val="en-US"/>
        </w:rPr>
        <w:t>201) (</w:t>
      </w:r>
      <w:r w:rsidR="00C52CAE" w:rsidRPr="004215E9">
        <w:rPr>
          <w:rFonts w:ascii="Times New Roman" w:hAnsi="Times New Roman" w:cs="Times New Roman"/>
          <w:sz w:val="28"/>
          <w:szCs w:val="28"/>
          <w:lang w:val="en-US"/>
        </w:rPr>
        <w:t>1</w:t>
      </w:r>
      <w:r w:rsidR="001A28E4" w:rsidRPr="004215E9">
        <w:rPr>
          <w:rFonts w:ascii="Times New Roman" w:hAnsi="Times New Roman" w:cs="Times New Roman"/>
          <w:sz w:val="28"/>
          <w:szCs w:val="28"/>
          <w:lang w:val="en-US"/>
        </w:rPr>
        <w:t>)</w:t>
      </w:r>
      <w:r w:rsidR="00C52CAE" w:rsidRPr="004215E9">
        <w:rPr>
          <w:rFonts w:ascii="Times New Roman" w:hAnsi="Times New Roman" w:cs="Times New Roman"/>
          <w:sz w:val="28"/>
          <w:szCs w:val="28"/>
          <w:lang w:val="en-US"/>
        </w:rPr>
        <w:t>/(1A)</w:t>
      </w:r>
      <w:r w:rsidR="001A28E4" w:rsidRPr="004215E9">
        <w:rPr>
          <w:rFonts w:ascii="Times New Roman" w:hAnsi="Times New Roman" w:cs="Times New Roman"/>
          <w:sz w:val="28"/>
          <w:szCs w:val="28"/>
          <w:lang w:val="en-US"/>
        </w:rPr>
        <w:t xml:space="preserve"> of the Act</w:t>
      </w:r>
      <w:r w:rsidR="006658FB" w:rsidRPr="004215E9">
        <w:rPr>
          <w:rFonts w:ascii="Times New Roman" w:hAnsi="Times New Roman" w:cs="Times New Roman"/>
          <w:sz w:val="28"/>
          <w:szCs w:val="28"/>
          <w:lang w:val="en-US"/>
        </w:rPr>
        <w:t xml:space="preserve"> without initiating any assessment against the deductee resulting </w:t>
      </w:r>
      <w:r w:rsidR="004868CC" w:rsidRPr="004215E9">
        <w:rPr>
          <w:rFonts w:ascii="Times New Roman" w:hAnsi="Times New Roman" w:cs="Times New Roman"/>
          <w:sz w:val="28"/>
          <w:szCs w:val="28"/>
          <w:lang w:val="en-US"/>
        </w:rPr>
        <w:t>in to</w:t>
      </w:r>
      <w:r w:rsidR="001A7CE0" w:rsidRPr="004215E9">
        <w:rPr>
          <w:rFonts w:ascii="Times New Roman" w:hAnsi="Times New Roman" w:cs="Times New Roman"/>
          <w:sz w:val="28"/>
          <w:szCs w:val="28"/>
          <w:lang w:val="en-US"/>
        </w:rPr>
        <w:t xml:space="preserve"> </w:t>
      </w:r>
      <w:r w:rsidR="006658FB" w:rsidRPr="004215E9">
        <w:rPr>
          <w:rFonts w:ascii="Times New Roman" w:hAnsi="Times New Roman" w:cs="Times New Roman"/>
          <w:sz w:val="28"/>
          <w:szCs w:val="28"/>
          <w:lang w:val="en-US"/>
        </w:rPr>
        <w:t xml:space="preserve">unjust </w:t>
      </w:r>
      <w:r w:rsidR="001A7CE0" w:rsidRPr="004215E9">
        <w:rPr>
          <w:rFonts w:ascii="Times New Roman" w:hAnsi="Times New Roman" w:cs="Times New Roman"/>
          <w:sz w:val="28"/>
          <w:szCs w:val="28"/>
          <w:lang w:val="en-US"/>
        </w:rPr>
        <w:t>enrichment.</w:t>
      </w:r>
    </w:p>
    <w:p w14:paraId="6DA5E505" w14:textId="7E92C533" w:rsidR="001678E3" w:rsidRPr="004215E9" w:rsidRDefault="00D206EE" w:rsidP="00F27B7D">
      <w:pPr>
        <w:pStyle w:val="ListParagraph"/>
        <w:numPr>
          <w:ilvl w:val="0"/>
          <w:numId w:val="3"/>
        </w:num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Denial of e</w:t>
      </w:r>
      <w:r w:rsidR="001678E3" w:rsidRPr="004215E9">
        <w:rPr>
          <w:rFonts w:ascii="Times New Roman" w:hAnsi="Times New Roman" w:cs="Times New Roman"/>
          <w:sz w:val="28"/>
          <w:szCs w:val="28"/>
          <w:lang w:val="en-US"/>
        </w:rPr>
        <w:t>xemption of agricultural land from</w:t>
      </w:r>
      <w:r w:rsidR="005D0812" w:rsidRPr="004215E9">
        <w:rPr>
          <w:rFonts w:ascii="Times New Roman" w:hAnsi="Times New Roman" w:cs="Times New Roman"/>
          <w:sz w:val="28"/>
          <w:szCs w:val="28"/>
          <w:lang w:val="en-US"/>
        </w:rPr>
        <w:t xml:space="preserve"> </w:t>
      </w:r>
      <w:r w:rsidR="001678E3" w:rsidRPr="004215E9">
        <w:rPr>
          <w:rFonts w:ascii="Times New Roman" w:hAnsi="Times New Roman" w:cs="Times New Roman"/>
          <w:sz w:val="28"/>
          <w:szCs w:val="28"/>
          <w:lang w:val="en-US"/>
        </w:rPr>
        <w:t>taxability under capital gains</w:t>
      </w:r>
      <w:r w:rsidR="0055668D" w:rsidRPr="004215E9">
        <w:rPr>
          <w:rFonts w:ascii="Times New Roman" w:hAnsi="Times New Roman" w:cs="Times New Roman"/>
          <w:sz w:val="28"/>
          <w:szCs w:val="28"/>
          <w:lang w:val="en-US"/>
        </w:rPr>
        <w:t xml:space="preserve"> </w:t>
      </w:r>
      <w:r w:rsidR="00BE2173" w:rsidRPr="004215E9">
        <w:rPr>
          <w:rFonts w:ascii="Times New Roman" w:hAnsi="Times New Roman" w:cs="Times New Roman"/>
          <w:sz w:val="28"/>
          <w:szCs w:val="28"/>
          <w:lang w:val="en-US"/>
        </w:rPr>
        <w:t>by ignoring the facts available on records and rather</w:t>
      </w:r>
      <w:r w:rsidR="00D5618C" w:rsidRPr="004215E9">
        <w:rPr>
          <w:rFonts w:ascii="Times New Roman" w:hAnsi="Times New Roman" w:cs="Times New Roman"/>
          <w:sz w:val="28"/>
          <w:szCs w:val="28"/>
          <w:lang w:val="en-US"/>
        </w:rPr>
        <w:t xml:space="preserve"> casting aspersions on the legitimate claim of the appellant</w:t>
      </w:r>
      <w:r w:rsidR="00204E58" w:rsidRPr="004215E9">
        <w:rPr>
          <w:rFonts w:ascii="Times New Roman" w:hAnsi="Times New Roman" w:cs="Times New Roman"/>
          <w:sz w:val="28"/>
          <w:szCs w:val="28"/>
          <w:lang w:val="en-US"/>
        </w:rPr>
        <w:t>;</w:t>
      </w:r>
      <w:r w:rsidR="001A7CE0" w:rsidRPr="004215E9">
        <w:rPr>
          <w:rFonts w:ascii="Times New Roman" w:hAnsi="Times New Roman" w:cs="Times New Roman"/>
          <w:sz w:val="28"/>
          <w:szCs w:val="28"/>
          <w:lang w:val="en-US"/>
        </w:rPr>
        <w:t xml:space="preserve"> and</w:t>
      </w:r>
    </w:p>
    <w:p w14:paraId="3B6457E8" w14:textId="0A600746" w:rsidR="00585EAB" w:rsidRDefault="00210291" w:rsidP="00F27B7D">
      <w:pPr>
        <w:pStyle w:val="ListParagraph"/>
        <w:numPr>
          <w:ilvl w:val="0"/>
          <w:numId w:val="3"/>
        </w:num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Inapplicability</w:t>
      </w:r>
      <w:r w:rsidR="005D4666" w:rsidRPr="004215E9">
        <w:rPr>
          <w:rFonts w:ascii="Times New Roman" w:hAnsi="Times New Roman" w:cs="Times New Roman"/>
          <w:sz w:val="28"/>
          <w:szCs w:val="28"/>
          <w:lang w:val="en-US"/>
        </w:rPr>
        <w:t xml:space="preserve"> of the provisions of section 195 of the Income-tax Act, 1961</w:t>
      </w:r>
      <w:r w:rsidR="005C3C2E" w:rsidRPr="004215E9">
        <w:rPr>
          <w:rFonts w:ascii="Times New Roman" w:hAnsi="Times New Roman" w:cs="Times New Roman"/>
          <w:sz w:val="28"/>
          <w:szCs w:val="28"/>
          <w:lang w:val="en-US"/>
        </w:rPr>
        <w:t xml:space="preserve"> </w:t>
      </w:r>
      <w:r w:rsidRPr="004215E9">
        <w:rPr>
          <w:rFonts w:ascii="Times New Roman" w:hAnsi="Times New Roman" w:cs="Times New Roman"/>
          <w:sz w:val="28"/>
          <w:szCs w:val="28"/>
          <w:lang w:val="en-US"/>
        </w:rPr>
        <w:t xml:space="preserve">in an identical situation </w:t>
      </w:r>
      <w:r w:rsidR="005C3C2E" w:rsidRPr="004215E9">
        <w:rPr>
          <w:rFonts w:ascii="Times New Roman" w:hAnsi="Times New Roman" w:cs="Times New Roman"/>
          <w:sz w:val="28"/>
          <w:szCs w:val="28"/>
          <w:lang w:val="en-US"/>
        </w:rPr>
        <w:t>as held in the case of Rakesh Chauhan v D</w:t>
      </w:r>
      <w:r w:rsidR="00C37B5B" w:rsidRPr="004215E9">
        <w:rPr>
          <w:rFonts w:ascii="Times New Roman" w:hAnsi="Times New Roman" w:cs="Times New Roman"/>
          <w:sz w:val="28"/>
          <w:szCs w:val="28"/>
          <w:lang w:val="en-US"/>
        </w:rPr>
        <w:t>y. DIT (Intl. Taxation)</w:t>
      </w:r>
      <w:r w:rsidR="00B35D95" w:rsidRPr="004215E9">
        <w:rPr>
          <w:rFonts w:ascii="Times New Roman" w:hAnsi="Times New Roman" w:cs="Times New Roman"/>
          <w:sz w:val="28"/>
          <w:szCs w:val="28"/>
          <w:lang w:val="en-US"/>
        </w:rPr>
        <w:t xml:space="preserve"> by “A” Bench of ITAT, Chandigarh</w:t>
      </w:r>
      <w:r w:rsidR="007034E4" w:rsidRPr="004215E9">
        <w:rPr>
          <w:rFonts w:ascii="Times New Roman" w:hAnsi="Times New Roman" w:cs="Times New Roman"/>
          <w:sz w:val="28"/>
          <w:szCs w:val="28"/>
          <w:lang w:val="en-US"/>
        </w:rPr>
        <w:t xml:space="preserve"> and</w:t>
      </w:r>
      <w:r w:rsidR="00C37B5B" w:rsidRPr="004215E9">
        <w:rPr>
          <w:rFonts w:ascii="Times New Roman" w:hAnsi="Times New Roman" w:cs="Times New Roman"/>
          <w:sz w:val="28"/>
          <w:szCs w:val="28"/>
          <w:lang w:val="en-US"/>
        </w:rPr>
        <w:t xml:space="preserve"> reported in [2010] </w:t>
      </w:r>
      <w:r w:rsidR="0047642E" w:rsidRPr="004215E9">
        <w:rPr>
          <w:rFonts w:ascii="Times New Roman" w:hAnsi="Times New Roman" w:cs="Times New Roman"/>
          <w:sz w:val="28"/>
          <w:szCs w:val="28"/>
          <w:lang w:val="en-US"/>
        </w:rPr>
        <w:t>128 TTJ 116 (Chandigarh)</w:t>
      </w:r>
      <w:r w:rsidR="007034E4" w:rsidRPr="004215E9">
        <w:rPr>
          <w:rFonts w:ascii="Times New Roman" w:hAnsi="Times New Roman" w:cs="Times New Roman"/>
          <w:sz w:val="28"/>
          <w:szCs w:val="28"/>
          <w:lang w:val="en-US"/>
        </w:rPr>
        <w:t xml:space="preserve"> dealing with </w:t>
      </w:r>
      <w:r w:rsidR="00DF144A" w:rsidRPr="004215E9">
        <w:rPr>
          <w:rFonts w:ascii="Times New Roman" w:hAnsi="Times New Roman" w:cs="Times New Roman"/>
          <w:sz w:val="28"/>
          <w:szCs w:val="28"/>
          <w:lang w:val="en-US"/>
        </w:rPr>
        <w:t xml:space="preserve">taxability of consideration </w:t>
      </w:r>
      <w:r w:rsidR="00EE7691" w:rsidRPr="004215E9">
        <w:rPr>
          <w:rFonts w:ascii="Times New Roman" w:hAnsi="Times New Roman" w:cs="Times New Roman"/>
          <w:sz w:val="28"/>
          <w:szCs w:val="28"/>
          <w:lang w:val="en-US"/>
        </w:rPr>
        <w:t xml:space="preserve">in the hands of an individual resident in India </w:t>
      </w:r>
      <w:r w:rsidR="000577BC" w:rsidRPr="004215E9">
        <w:rPr>
          <w:rFonts w:ascii="Times New Roman" w:hAnsi="Times New Roman" w:cs="Times New Roman"/>
          <w:sz w:val="28"/>
          <w:szCs w:val="28"/>
          <w:lang w:val="en-US"/>
        </w:rPr>
        <w:t xml:space="preserve">in respect of purchase of land </w:t>
      </w:r>
      <w:r w:rsidR="000577BC" w:rsidRPr="004215E9">
        <w:rPr>
          <w:rFonts w:ascii="Times New Roman" w:hAnsi="Times New Roman" w:cs="Times New Roman"/>
          <w:sz w:val="28"/>
          <w:szCs w:val="28"/>
          <w:lang w:val="en-US"/>
        </w:rPr>
        <w:lastRenderedPageBreak/>
        <w:t>belonging to non-resident</w:t>
      </w:r>
      <w:r w:rsidR="001B2DBB" w:rsidRPr="004215E9">
        <w:rPr>
          <w:rFonts w:ascii="Times New Roman" w:hAnsi="Times New Roman" w:cs="Times New Roman"/>
          <w:sz w:val="28"/>
          <w:szCs w:val="28"/>
          <w:lang w:val="en-US"/>
        </w:rPr>
        <w:t xml:space="preserve"> where </w:t>
      </w:r>
      <w:r w:rsidR="00803A79" w:rsidRPr="004215E9">
        <w:rPr>
          <w:rFonts w:ascii="Times New Roman" w:hAnsi="Times New Roman" w:cs="Times New Roman"/>
          <w:sz w:val="28"/>
          <w:szCs w:val="28"/>
          <w:lang w:val="en-US"/>
        </w:rPr>
        <w:t>rights</w:t>
      </w:r>
      <w:r w:rsidR="001B2DBB" w:rsidRPr="004215E9">
        <w:rPr>
          <w:rFonts w:ascii="Times New Roman" w:hAnsi="Times New Roman" w:cs="Times New Roman"/>
          <w:sz w:val="28"/>
          <w:szCs w:val="28"/>
          <w:lang w:val="en-US"/>
        </w:rPr>
        <w:t xml:space="preserve"> therein</w:t>
      </w:r>
      <w:r w:rsidR="00803A79" w:rsidRPr="004215E9">
        <w:rPr>
          <w:rFonts w:ascii="Times New Roman" w:hAnsi="Times New Roman" w:cs="Times New Roman"/>
          <w:sz w:val="28"/>
          <w:szCs w:val="28"/>
          <w:lang w:val="en-US"/>
        </w:rPr>
        <w:t xml:space="preserve"> were assigned unequivocally </w:t>
      </w:r>
      <w:r w:rsidR="004868CC" w:rsidRPr="004215E9">
        <w:rPr>
          <w:rFonts w:ascii="Times New Roman" w:hAnsi="Times New Roman" w:cs="Times New Roman"/>
          <w:sz w:val="28"/>
          <w:szCs w:val="28"/>
          <w:lang w:val="en-US"/>
        </w:rPr>
        <w:t>t</w:t>
      </w:r>
      <w:r w:rsidR="00EE3DB4">
        <w:rPr>
          <w:rFonts w:ascii="Times New Roman" w:hAnsi="Times New Roman" w:cs="Times New Roman"/>
          <w:sz w:val="28"/>
          <w:szCs w:val="28"/>
          <w:lang w:val="en-US"/>
        </w:rPr>
        <w:t>o</w:t>
      </w:r>
      <w:r w:rsidR="004868CC" w:rsidRPr="004215E9">
        <w:rPr>
          <w:rFonts w:ascii="Times New Roman" w:hAnsi="Times New Roman" w:cs="Times New Roman"/>
          <w:sz w:val="28"/>
          <w:szCs w:val="28"/>
          <w:lang w:val="en-US"/>
        </w:rPr>
        <w:t xml:space="preserve"> resident as POA holder</w:t>
      </w:r>
      <w:r w:rsidR="008D4A21">
        <w:rPr>
          <w:rFonts w:ascii="Times New Roman" w:hAnsi="Times New Roman" w:cs="Times New Roman"/>
          <w:sz w:val="28"/>
          <w:szCs w:val="28"/>
          <w:lang w:val="en-US"/>
        </w:rPr>
        <w:t xml:space="preserve"> and thus being against judicial propriety.</w:t>
      </w:r>
    </w:p>
    <w:p w14:paraId="36837D27" w14:textId="2103C99F" w:rsidR="001A7CE0" w:rsidRPr="004215E9" w:rsidRDefault="0065208B" w:rsidP="00F27B7D">
      <w:pPr>
        <w:pStyle w:val="ListParagraph"/>
        <w:numPr>
          <w:ilvl w:val="0"/>
          <w:numId w:val="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w:t>
      </w:r>
      <w:r w:rsidR="00585EAB">
        <w:rPr>
          <w:rFonts w:ascii="Times New Roman" w:hAnsi="Times New Roman" w:cs="Times New Roman"/>
          <w:sz w:val="28"/>
          <w:szCs w:val="28"/>
          <w:lang w:val="en-US"/>
        </w:rPr>
        <w:t xml:space="preserve"> treat an assessee in default, it is of utmost importance that income so paid or cr</w:t>
      </w:r>
      <w:r w:rsidR="008D4A21">
        <w:rPr>
          <w:rFonts w:ascii="Times New Roman" w:hAnsi="Times New Roman" w:cs="Times New Roman"/>
          <w:sz w:val="28"/>
          <w:szCs w:val="28"/>
          <w:lang w:val="en-US"/>
        </w:rPr>
        <w:t>e</w:t>
      </w:r>
      <w:r w:rsidR="00585EAB">
        <w:rPr>
          <w:rFonts w:ascii="Times New Roman" w:hAnsi="Times New Roman" w:cs="Times New Roman"/>
          <w:sz w:val="28"/>
          <w:szCs w:val="28"/>
          <w:lang w:val="en-US"/>
        </w:rPr>
        <w:t>dited to the account of the payee is capable of being brought to tax and such assessment can be lawfully made on the payee as</w:t>
      </w:r>
      <w:r w:rsidR="00EE3DB4">
        <w:rPr>
          <w:rFonts w:ascii="Times New Roman" w:hAnsi="Times New Roman" w:cs="Times New Roman"/>
          <w:sz w:val="28"/>
          <w:szCs w:val="28"/>
          <w:lang w:val="en-US"/>
        </w:rPr>
        <w:t xml:space="preserve"> so</w:t>
      </w:r>
      <w:r w:rsidR="00585EAB">
        <w:rPr>
          <w:rFonts w:ascii="Times New Roman" w:hAnsi="Times New Roman" w:cs="Times New Roman"/>
          <w:sz w:val="28"/>
          <w:szCs w:val="28"/>
          <w:lang w:val="en-US"/>
        </w:rPr>
        <w:t xml:space="preserve"> held</w:t>
      </w:r>
      <w:r>
        <w:rPr>
          <w:rFonts w:ascii="Times New Roman" w:hAnsi="Times New Roman" w:cs="Times New Roman"/>
          <w:sz w:val="28"/>
          <w:szCs w:val="28"/>
          <w:lang w:val="en-US"/>
        </w:rPr>
        <w:t xml:space="preserve"> by Hon’ble Special Bench of ITAT, Mumbai</w:t>
      </w:r>
      <w:r w:rsidR="00585EAB">
        <w:rPr>
          <w:rFonts w:ascii="Times New Roman" w:hAnsi="Times New Roman" w:cs="Times New Roman"/>
          <w:sz w:val="28"/>
          <w:szCs w:val="28"/>
          <w:lang w:val="en-US"/>
        </w:rPr>
        <w:t xml:space="preserve"> in </w:t>
      </w:r>
      <w:r w:rsidR="00EE3DB4">
        <w:rPr>
          <w:rFonts w:ascii="Times New Roman" w:hAnsi="Times New Roman" w:cs="Times New Roman"/>
          <w:sz w:val="28"/>
          <w:szCs w:val="28"/>
          <w:lang w:val="en-US"/>
        </w:rPr>
        <w:t>the case of</w:t>
      </w:r>
      <w:r>
        <w:rPr>
          <w:rFonts w:ascii="Times New Roman" w:hAnsi="Times New Roman" w:cs="Times New Roman"/>
          <w:sz w:val="28"/>
          <w:szCs w:val="28"/>
          <w:lang w:val="en-US"/>
        </w:rPr>
        <w:t xml:space="preserve"> Mahindra &amp; Mahindra reported in [2010] 122 ITD 216</w:t>
      </w:r>
      <w:r w:rsidR="008B7A75">
        <w:rPr>
          <w:rFonts w:ascii="Times New Roman" w:hAnsi="Times New Roman" w:cs="Times New Roman"/>
          <w:sz w:val="28"/>
          <w:szCs w:val="28"/>
          <w:lang w:val="en-US"/>
        </w:rPr>
        <w:t xml:space="preserve"> (MUM) (SB). Which was referred to for consideration by Hon’ble Bench.</w:t>
      </w:r>
      <w:r w:rsidR="00EE3DB4">
        <w:rPr>
          <w:rFonts w:ascii="Times New Roman" w:hAnsi="Times New Roman" w:cs="Times New Roman"/>
          <w:sz w:val="28"/>
          <w:szCs w:val="28"/>
          <w:lang w:val="en-US"/>
        </w:rPr>
        <w:t xml:space="preserve"> </w:t>
      </w:r>
      <w:r w:rsidR="001B2DBB" w:rsidRPr="004215E9">
        <w:rPr>
          <w:rFonts w:ascii="Times New Roman" w:hAnsi="Times New Roman" w:cs="Times New Roman"/>
          <w:sz w:val="28"/>
          <w:szCs w:val="28"/>
          <w:lang w:val="en-US"/>
        </w:rPr>
        <w:t xml:space="preserve"> </w:t>
      </w:r>
      <w:r w:rsidR="005C3C2E" w:rsidRPr="004215E9">
        <w:rPr>
          <w:rFonts w:ascii="Times New Roman" w:hAnsi="Times New Roman" w:cs="Times New Roman"/>
          <w:sz w:val="28"/>
          <w:szCs w:val="28"/>
          <w:lang w:val="en-US"/>
        </w:rPr>
        <w:t xml:space="preserve">  </w:t>
      </w:r>
    </w:p>
    <w:p w14:paraId="104FD406" w14:textId="1BF1B002" w:rsidR="00A32D4C" w:rsidRPr="004215E9" w:rsidRDefault="00B06EBF"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“Impugned” order</w:t>
      </w:r>
      <w:r w:rsidR="006A537F" w:rsidRPr="004215E9">
        <w:rPr>
          <w:rFonts w:ascii="Times New Roman" w:hAnsi="Times New Roman" w:cs="Times New Roman"/>
          <w:sz w:val="28"/>
          <w:szCs w:val="28"/>
          <w:lang w:val="en-US"/>
        </w:rPr>
        <w:t xml:space="preserve"> </w:t>
      </w:r>
      <w:r w:rsidRPr="004215E9">
        <w:rPr>
          <w:rFonts w:ascii="Times New Roman" w:hAnsi="Times New Roman" w:cs="Times New Roman"/>
          <w:sz w:val="28"/>
          <w:szCs w:val="28"/>
          <w:lang w:val="en-US"/>
        </w:rPr>
        <w:t xml:space="preserve">is in complete defiance </w:t>
      </w:r>
      <w:r w:rsidR="009B186F" w:rsidRPr="004215E9">
        <w:rPr>
          <w:rFonts w:ascii="Times New Roman" w:hAnsi="Times New Roman" w:cs="Times New Roman"/>
          <w:sz w:val="28"/>
          <w:szCs w:val="28"/>
          <w:lang w:val="en-US"/>
        </w:rPr>
        <w:t xml:space="preserve">of </w:t>
      </w:r>
      <w:r w:rsidR="006A537F" w:rsidRPr="004215E9">
        <w:rPr>
          <w:rFonts w:ascii="Times New Roman" w:hAnsi="Times New Roman" w:cs="Times New Roman"/>
          <w:sz w:val="28"/>
          <w:szCs w:val="28"/>
          <w:lang w:val="en-US"/>
        </w:rPr>
        <w:t>the maxim “actus curi</w:t>
      </w:r>
      <w:r w:rsidR="00226D7A" w:rsidRPr="004215E9">
        <w:rPr>
          <w:rFonts w:ascii="Times New Roman" w:hAnsi="Times New Roman" w:cs="Times New Roman"/>
          <w:sz w:val="28"/>
          <w:szCs w:val="28"/>
          <w:lang w:val="en-US"/>
        </w:rPr>
        <w:t>a</w:t>
      </w:r>
      <w:r w:rsidR="006A537F" w:rsidRPr="004215E9">
        <w:rPr>
          <w:rFonts w:ascii="Times New Roman" w:hAnsi="Times New Roman" w:cs="Times New Roman"/>
          <w:sz w:val="28"/>
          <w:szCs w:val="28"/>
          <w:lang w:val="en-US"/>
        </w:rPr>
        <w:t>e neminem gravabit”</w:t>
      </w:r>
      <w:r w:rsidR="009B186F" w:rsidRPr="004215E9">
        <w:rPr>
          <w:rFonts w:ascii="Times New Roman" w:hAnsi="Times New Roman" w:cs="Times New Roman"/>
          <w:sz w:val="28"/>
          <w:szCs w:val="28"/>
          <w:lang w:val="en-US"/>
        </w:rPr>
        <w:t xml:space="preserve"> expected of a judicial forum</w:t>
      </w:r>
      <w:r w:rsidR="00226D7A" w:rsidRPr="004215E9">
        <w:rPr>
          <w:rFonts w:ascii="Times New Roman" w:hAnsi="Times New Roman" w:cs="Times New Roman"/>
          <w:sz w:val="28"/>
          <w:szCs w:val="28"/>
          <w:lang w:val="en-US"/>
        </w:rPr>
        <w:t xml:space="preserve"> caus</w:t>
      </w:r>
      <w:r w:rsidR="00A11A03" w:rsidRPr="004215E9">
        <w:rPr>
          <w:rFonts w:ascii="Times New Roman" w:hAnsi="Times New Roman" w:cs="Times New Roman"/>
          <w:sz w:val="28"/>
          <w:szCs w:val="28"/>
          <w:lang w:val="en-US"/>
        </w:rPr>
        <w:t>ing</w:t>
      </w:r>
      <w:r w:rsidR="00226D7A" w:rsidRPr="004215E9">
        <w:rPr>
          <w:rFonts w:ascii="Times New Roman" w:hAnsi="Times New Roman" w:cs="Times New Roman"/>
          <w:sz w:val="28"/>
          <w:szCs w:val="28"/>
          <w:lang w:val="en-US"/>
        </w:rPr>
        <w:t xml:space="preserve"> irreparable </w:t>
      </w:r>
      <w:r w:rsidR="00A11A03" w:rsidRPr="004215E9">
        <w:rPr>
          <w:rFonts w:ascii="Times New Roman" w:hAnsi="Times New Roman" w:cs="Times New Roman"/>
          <w:sz w:val="28"/>
          <w:szCs w:val="28"/>
          <w:lang w:val="en-US"/>
        </w:rPr>
        <w:t>damage</w:t>
      </w:r>
      <w:r w:rsidR="00226D7A" w:rsidRPr="004215E9">
        <w:rPr>
          <w:rFonts w:ascii="Times New Roman" w:hAnsi="Times New Roman" w:cs="Times New Roman"/>
          <w:sz w:val="28"/>
          <w:szCs w:val="28"/>
          <w:lang w:val="en-US"/>
        </w:rPr>
        <w:t xml:space="preserve"> to this humble </w:t>
      </w:r>
      <w:r w:rsidR="00163680" w:rsidRPr="004215E9">
        <w:rPr>
          <w:rFonts w:ascii="Times New Roman" w:hAnsi="Times New Roman" w:cs="Times New Roman"/>
          <w:sz w:val="28"/>
          <w:szCs w:val="28"/>
          <w:lang w:val="en-US"/>
        </w:rPr>
        <w:t>applicant.</w:t>
      </w:r>
      <w:r w:rsidR="00A32D4C" w:rsidRPr="004215E9">
        <w:rPr>
          <w:rFonts w:ascii="Times New Roman" w:hAnsi="Times New Roman" w:cs="Times New Roman"/>
          <w:sz w:val="28"/>
          <w:szCs w:val="28"/>
          <w:lang w:val="en-US"/>
        </w:rPr>
        <w:t xml:space="preserve"> </w:t>
      </w:r>
    </w:p>
    <w:p w14:paraId="0EBFB2B3" w14:textId="4420DD00" w:rsidR="00163680" w:rsidRPr="00785A7C" w:rsidRDefault="00163680" w:rsidP="00F27B7D">
      <w:pPr>
        <w:spacing w:line="360" w:lineRule="auto"/>
        <w:jc w:val="both"/>
        <w:rPr>
          <w:rFonts w:ascii="Times New Roman" w:hAnsi="Times New Roman" w:cs="Times New Roman"/>
          <w:b/>
          <w:bCs/>
          <w:sz w:val="28"/>
          <w:szCs w:val="28"/>
          <w:u w:val="single"/>
          <w:lang w:val="en-US"/>
        </w:rPr>
      </w:pPr>
      <w:r w:rsidRPr="00785A7C">
        <w:rPr>
          <w:rFonts w:ascii="Times New Roman" w:hAnsi="Times New Roman" w:cs="Times New Roman"/>
          <w:b/>
          <w:bCs/>
          <w:sz w:val="28"/>
          <w:szCs w:val="28"/>
          <w:u w:val="single"/>
          <w:lang w:val="en-US"/>
        </w:rPr>
        <w:t>Part-1: Expunction of remarks and observations</w:t>
      </w:r>
      <w:r w:rsidR="00074DC8" w:rsidRPr="00785A7C">
        <w:rPr>
          <w:rFonts w:ascii="Times New Roman" w:hAnsi="Times New Roman" w:cs="Times New Roman"/>
          <w:b/>
          <w:bCs/>
          <w:sz w:val="28"/>
          <w:szCs w:val="28"/>
          <w:u w:val="single"/>
          <w:lang w:val="en-US"/>
        </w:rPr>
        <w:t xml:space="preserve"> made in impugned order:</w:t>
      </w:r>
    </w:p>
    <w:p w14:paraId="60D2671C" w14:textId="11EB1006" w:rsidR="00953177" w:rsidRPr="004215E9" w:rsidRDefault="00163680"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1</w:t>
      </w:r>
      <w:r w:rsidR="00933084" w:rsidRPr="004215E9">
        <w:rPr>
          <w:rFonts w:ascii="Times New Roman" w:hAnsi="Times New Roman" w:cs="Times New Roman"/>
          <w:sz w:val="28"/>
          <w:szCs w:val="28"/>
          <w:lang w:val="en-US"/>
        </w:rPr>
        <w:t xml:space="preserve">. </w:t>
      </w:r>
      <w:r w:rsidR="001678E3" w:rsidRPr="004215E9">
        <w:rPr>
          <w:rFonts w:ascii="Times New Roman" w:hAnsi="Times New Roman" w:cs="Times New Roman"/>
          <w:sz w:val="28"/>
          <w:szCs w:val="28"/>
          <w:lang w:val="en-US"/>
        </w:rPr>
        <w:t>Appeal was filed on</w:t>
      </w:r>
      <w:r w:rsidR="00074DC8" w:rsidRPr="004215E9">
        <w:rPr>
          <w:rFonts w:ascii="Times New Roman" w:hAnsi="Times New Roman" w:cs="Times New Roman"/>
          <w:sz w:val="28"/>
          <w:szCs w:val="28"/>
          <w:lang w:val="en-US"/>
        </w:rPr>
        <w:t xml:space="preserve"> 30</w:t>
      </w:r>
      <w:r w:rsidR="00074DC8" w:rsidRPr="004215E9">
        <w:rPr>
          <w:rFonts w:ascii="Times New Roman" w:hAnsi="Times New Roman" w:cs="Times New Roman"/>
          <w:sz w:val="28"/>
          <w:szCs w:val="28"/>
          <w:vertAlign w:val="superscript"/>
          <w:lang w:val="en-US"/>
        </w:rPr>
        <w:t>th</w:t>
      </w:r>
      <w:r w:rsidR="00074DC8" w:rsidRPr="004215E9">
        <w:rPr>
          <w:rFonts w:ascii="Times New Roman" w:hAnsi="Times New Roman" w:cs="Times New Roman"/>
          <w:sz w:val="28"/>
          <w:szCs w:val="28"/>
          <w:lang w:val="en-US"/>
        </w:rPr>
        <w:t xml:space="preserve"> </w:t>
      </w:r>
      <w:r w:rsidR="008D4A21" w:rsidRPr="004215E9">
        <w:rPr>
          <w:rFonts w:ascii="Times New Roman" w:hAnsi="Times New Roman" w:cs="Times New Roman"/>
          <w:sz w:val="28"/>
          <w:szCs w:val="28"/>
          <w:lang w:val="en-US"/>
        </w:rPr>
        <w:t>May</w:t>
      </w:r>
      <w:r w:rsidR="00074DC8" w:rsidRPr="004215E9">
        <w:rPr>
          <w:rFonts w:ascii="Times New Roman" w:hAnsi="Times New Roman" w:cs="Times New Roman"/>
          <w:sz w:val="28"/>
          <w:szCs w:val="28"/>
          <w:lang w:val="en-US"/>
        </w:rPr>
        <w:t xml:space="preserve"> 2022</w:t>
      </w:r>
      <w:r w:rsidR="001678E3" w:rsidRPr="004215E9">
        <w:rPr>
          <w:rFonts w:ascii="Times New Roman" w:hAnsi="Times New Roman" w:cs="Times New Roman"/>
          <w:sz w:val="28"/>
          <w:szCs w:val="28"/>
          <w:lang w:val="en-US"/>
        </w:rPr>
        <w:t xml:space="preserve"> against</w:t>
      </w:r>
      <w:r w:rsidR="00BC3524" w:rsidRPr="004215E9">
        <w:rPr>
          <w:rFonts w:ascii="Times New Roman" w:hAnsi="Times New Roman" w:cs="Times New Roman"/>
          <w:sz w:val="28"/>
          <w:szCs w:val="28"/>
          <w:lang w:val="en-US"/>
        </w:rPr>
        <w:t xml:space="preserve"> </w:t>
      </w:r>
      <w:r w:rsidR="001678E3" w:rsidRPr="004215E9">
        <w:rPr>
          <w:rFonts w:ascii="Times New Roman" w:hAnsi="Times New Roman" w:cs="Times New Roman"/>
          <w:sz w:val="28"/>
          <w:szCs w:val="28"/>
          <w:lang w:val="en-US"/>
        </w:rPr>
        <w:t>order dated</w:t>
      </w:r>
      <w:r w:rsidR="00933084" w:rsidRPr="004215E9">
        <w:rPr>
          <w:rFonts w:ascii="Times New Roman" w:hAnsi="Times New Roman" w:cs="Times New Roman"/>
          <w:sz w:val="28"/>
          <w:szCs w:val="28"/>
          <w:lang w:val="en-US"/>
        </w:rPr>
        <w:t xml:space="preserve"> 24.01.2017 </w:t>
      </w:r>
      <w:r w:rsidR="001678E3" w:rsidRPr="004215E9">
        <w:rPr>
          <w:rFonts w:ascii="Times New Roman" w:hAnsi="Times New Roman" w:cs="Times New Roman"/>
          <w:sz w:val="28"/>
          <w:szCs w:val="28"/>
          <w:lang w:val="en-US"/>
        </w:rPr>
        <w:t xml:space="preserve">of </w:t>
      </w:r>
      <w:r w:rsidR="00BC3524" w:rsidRPr="004215E9">
        <w:rPr>
          <w:rFonts w:ascii="Times New Roman" w:hAnsi="Times New Roman" w:cs="Times New Roman"/>
          <w:sz w:val="28"/>
          <w:szCs w:val="28"/>
          <w:lang w:val="en-US"/>
        </w:rPr>
        <w:t xml:space="preserve">the </w:t>
      </w:r>
      <w:r w:rsidR="001678E3" w:rsidRPr="004215E9">
        <w:rPr>
          <w:rFonts w:ascii="Times New Roman" w:hAnsi="Times New Roman" w:cs="Times New Roman"/>
          <w:sz w:val="28"/>
          <w:szCs w:val="28"/>
          <w:lang w:val="en-US"/>
        </w:rPr>
        <w:t>learned Commissioner of Income-tax (Appeals)</w:t>
      </w:r>
      <w:r w:rsidR="0004627A" w:rsidRPr="004215E9">
        <w:rPr>
          <w:rFonts w:ascii="Times New Roman" w:hAnsi="Times New Roman" w:cs="Times New Roman"/>
          <w:sz w:val="28"/>
          <w:szCs w:val="28"/>
          <w:lang w:val="en-US"/>
        </w:rPr>
        <w:t xml:space="preserve"> [In short, CIT (A)]</w:t>
      </w:r>
      <w:r w:rsidR="001678E3" w:rsidRPr="004215E9">
        <w:rPr>
          <w:rFonts w:ascii="Times New Roman" w:hAnsi="Times New Roman" w:cs="Times New Roman"/>
          <w:sz w:val="28"/>
          <w:szCs w:val="28"/>
          <w:lang w:val="en-US"/>
        </w:rPr>
        <w:t xml:space="preserve"> </w:t>
      </w:r>
      <w:r w:rsidR="00EB0E73" w:rsidRPr="004215E9">
        <w:rPr>
          <w:rFonts w:ascii="Times New Roman" w:hAnsi="Times New Roman" w:cs="Times New Roman"/>
          <w:sz w:val="28"/>
          <w:szCs w:val="28"/>
          <w:lang w:val="en-US"/>
        </w:rPr>
        <w:t>along</w:t>
      </w:r>
      <w:r w:rsidR="007626B5" w:rsidRPr="004215E9">
        <w:rPr>
          <w:rFonts w:ascii="Times New Roman" w:hAnsi="Times New Roman" w:cs="Times New Roman"/>
          <w:sz w:val="28"/>
          <w:szCs w:val="28"/>
          <w:lang w:val="en-US"/>
        </w:rPr>
        <w:t xml:space="preserve"> </w:t>
      </w:r>
      <w:r w:rsidR="001678E3" w:rsidRPr="004215E9">
        <w:rPr>
          <w:rFonts w:ascii="Times New Roman" w:hAnsi="Times New Roman" w:cs="Times New Roman"/>
          <w:sz w:val="28"/>
          <w:szCs w:val="28"/>
          <w:lang w:val="en-US"/>
        </w:rPr>
        <w:t>with an affidavi</w:t>
      </w:r>
      <w:r w:rsidR="00933084" w:rsidRPr="004215E9">
        <w:rPr>
          <w:rFonts w:ascii="Times New Roman" w:hAnsi="Times New Roman" w:cs="Times New Roman"/>
          <w:sz w:val="28"/>
          <w:szCs w:val="28"/>
          <w:lang w:val="en-US"/>
        </w:rPr>
        <w:t>t</w:t>
      </w:r>
      <w:r w:rsidR="004D21BE" w:rsidRPr="004215E9">
        <w:rPr>
          <w:rFonts w:ascii="Times New Roman" w:hAnsi="Times New Roman" w:cs="Times New Roman"/>
          <w:sz w:val="28"/>
          <w:szCs w:val="28"/>
          <w:lang w:val="en-US"/>
        </w:rPr>
        <w:t xml:space="preserve"> dated</w:t>
      </w:r>
      <w:r w:rsidR="00EB0E73" w:rsidRPr="004215E9">
        <w:rPr>
          <w:rFonts w:ascii="Times New Roman" w:hAnsi="Times New Roman" w:cs="Times New Roman"/>
          <w:sz w:val="28"/>
          <w:szCs w:val="28"/>
          <w:lang w:val="en-US"/>
        </w:rPr>
        <w:t>16th May, 2022</w:t>
      </w:r>
      <w:r w:rsidR="007626B5" w:rsidRPr="004215E9">
        <w:rPr>
          <w:rFonts w:ascii="Times New Roman" w:hAnsi="Times New Roman" w:cs="Times New Roman"/>
          <w:sz w:val="28"/>
          <w:szCs w:val="28"/>
          <w:lang w:val="en-US"/>
        </w:rPr>
        <w:t xml:space="preserve"> </w:t>
      </w:r>
      <w:r w:rsidR="004D21BE" w:rsidRPr="004215E9">
        <w:rPr>
          <w:rFonts w:ascii="Times New Roman" w:hAnsi="Times New Roman" w:cs="Times New Roman"/>
          <w:sz w:val="28"/>
          <w:szCs w:val="28"/>
          <w:lang w:val="en-US"/>
        </w:rPr>
        <w:t>solemnly affirmed by</w:t>
      </w:r>
      <w:r w:rsidR="001678E3" w:rsidRPr="004215E9">
        <w:rPr>
          <w:rFonts w:ascii="Times New Roman" w:hAnsi="Times New Roman" w:cs="Times New Roman"/>
          <w:sz w:val="28"/>
          <w:szCs w:val="28"/>
          <w:lang w:val="en-US"/>
        </w:rPr>
        <w:t xml:space="preserve"> the director and responsible person of the appellant-company,</w:t>
      </w:r>
      <w:r w:rsidR="0004627A" w:rsidRPr="004215E9">
        <w:rPr>
          <w:rFonts w:ascii="Times New Roman" w:hAnsi="Times New Roman" w:cs="Times New Roman"/>
          <w:sz w:val="28"/>
          <w:szCs w:val="28"/>
          <w:lang w:val="en-US"/>
        </w:rPr>
        <w:t xml:space="preserve"> explaining</w:t>
      </w:r>
      <w:r w:rsidR="004D21BE" w:rsidRPr="004215E9">
        <w:rPr>
          <w:rFonts w:ascii="Times New Roman" w:hAnsi="Times New Roman" w:cs="Times New Roman"/>
          <w:sz w:val="28"/>
          <w:szCs w:val="28"/>
          <w:lang w:val="en-US"/>
        </w:rPr>
        <w:t xml:space="preserve"> the</w:t>
      </w:r>
      <w:r w:rsidR="0004627A" w:rsidRPr="004215E9">
        <w:rPr>
          <w:rFonts w:ascii="Times New Roman" w:hAnsi="Times New Roman" w:cs="Times New Roman"/>
          <w:sz w:val="28"/>
          <w:szCs w:val="28"/>
          <w:lang w:val="en-US"/>
        </w:rPr>
        <w:t xml:space="preserve"> cause which</w:t>
      </w:r>
      <w:r w:rsidR="004D21BE" w:rsidRPr="004215E9">
        <w:rPr>
          <w:rFonts w:ascii="Times New Roman" w:hAnsi="Times New Roman" w:cs="Times New Roman"/>
          <w:sz w:val="28"/>
          <w:szCs w:val="28"/>
          <w:lang w:val="en-US"/>
        </w:rPr>
        <w:t xml:space="preserve"> </w:t>
      </w:r>
      <w:r w:rsidR="00953177" w:rsidRPr="004215E9">
        <w:rPr>
          <w:rFonts w:ascii="Times New Roman" w:hAnsi="Times New Roman" w:cs="Times New Roman"/>
          <w:sz w:val="28"/>
          <w:szCs w:val="28"/>
          <w:lang w:val="en-US"/>
        </w:rPr>
        <w:t>re</w:t>
      </w:r>
      <w:r w:rsidR="009C7E6F" w:rsidRPr="004215E9">
        <w:rPr>
          <w:rFonts w:ascii="Times New Roman" w:hAnsi="Times New Roman" w:cs="Times New Roman"/>
          <w:sz w:val="28"/>
          <w:szCs w:val="28"/>
          <w:lang w:val="en-US"/>
        </w:rPr>
        <w:t>sul</w:t>
      </w:r>
      <w:r w:rsidR="00953177" w:rsidRPr="004215E9">
        <w:rPr>
          <w:rFonts w:ascii="Times New Roman" w:hAnsi="Times New Roman" w:cs="Times New Roman"/>
          <w:sz w:val="28"/>
          <w:szCs w:val="28"/>
          <w:lang w:val="en-US"/>
        </w:rPr>
        <w:t>ted</w:t>
      </w:r>
      <w:r w:rsidR="004D21BE" w:rsidRPr="004215E9">
        <w:rPr>
          <w:rFonts w:ascii="Times New Roman" w:hAnsi="Times New Roman" w:cs="Times New Roman"/>
          <w:sz w:val="28"/>
          <w:szCs w:val="28"/>
          <w:lang w:val="en-US"/>
        </w:rPr>
        <w:t xml:space="preserve"> in</w:t>
      </w:r>
      <w:r w:rsidR="0004627A" w:rsidRPr="004215E9">
        <w:rPr>
          <w:rFonts w:ascii="Times New Roman" w:hAnsi="Times New Roman" w:cs="Times New Roman"/>
          <w:sz w:val="28"/>
          <w:szCs w:val="28"/>
          <w:lang w:val="en-US"/>
        </w:rPr>
        <w:t xml:space="preserve"> </w:t>
      </w:r>
      <w:r w:rsidR="00321E98" w:rsidRPr="004215E9">
        <w:rPr>
          <w:rFonts w:ascii="Times New Roman" w:hAnsi="Times New Roman" w:cs="Times New Roman"/>
          <w:sz w:val="28"/>
          <w:szCs w:val="28"/>
          <w:lang w:val="en-US"/>
        </w:rPr>
        <w:t xml:space="preserve">a </w:t>
      </w:r>
      <w:r w:rsidR="001678E3" w:rsidRPr="004215E9">
        <w:rPr>
          <w:rFonts w:ascii="Times New Roman" w:hAnsi="Times New Roman" w:cs="Times New Roman"/>
          <w:sz w:val="28"/>
          <w:szCs w:val="28"/>
          <w:lang w:val="en-US"/>
        </w:rPr>
        <w:t>delay of 1867 days</w:t>
      </w:r>
      <w:r w:rsidR="0004627A" w:rsidRPr="004215E9">
        <w:rPr>
          <w:rFonts w:ascii="Times New Roman" w:hAnsi="Times New Roman" w:cs="Times New Roman"/>
          <w:sz w:val="28"/>
          <w:szCs w:val="28"/>
          <w:lang w:val="en-US"/>
        </w:rPr>
        <w:t>.</w:t>
      </w:r>
      <w:r w:rsidR="00CF301F" w:rsidRPr="004215E9">
        <w:rPr>
          <w:rFonts w:ascii="Times New Roman" w:hAnsi="Times New Roman" w:cs="Times New Roman"/>
          <w:sz w:val="28"/>
          <w:szCs w:val="28"/>
          <w:lang w:val="en-US"/>
        </w:rPr>
        <w:t xml:space="preserve"> </w:t>
      </w:r>
    </w:p>
    <w:p w14:paraId="441B703C" w14:textId="77777777" w:rsidR="00C77403" w:rsidRPr="004215E9" w:rsidRDefault="00CF301F" w:rsidP="00F27B7D">
      <w:pPr>
        <w:spacing w:line="360" w:lineRule="auto"/>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 xml:space="preserve">For the sake of ready reference, the contents of </w:t>
      </w:r>
      <w:r w:rsidR="00E15FEB" w:rsidRPr="004215E9">
        <w:rPr>
          <w:rFonts w:ascii="Times New Roman" w:hAnsi="Times New Roman" w:cs="Times New Roman"/>
          <w:sz w:val="28"/>
          <w:szCs w:val="28"/>
          <w:lang w:val="en-US"/>
        </w:rPr>
        <w:t>Para</w:t>
      </w:r>
      <w:r w:rsidRPr="004215E9">
        <w:rPr>
          <w:rFonts w:ascii="Times New Roman" w:hAnsi="Times New Roman" w:cs="Times New Roman"/>
          <w:sz w:val="28"/>
          <w:szCs w:val="28"/>
          <w:lang w:val="en-US"/>
        </w:rPr>
        <w:t xml:space="preserve"> (8) to (10) of the said affidavit are reproduced as under:</w:t>
      </w:r>
    </w:p>
    <w:p w14:paraId="3EE9F0EB" w14:textId="77777777" w:rsidR="00C77403" w:rsidRPr="005452FC" w:rsidRDefault="007F6DC1" w:rsidP="00F27B7D">
      <w:pPr>
        <w:spacing w:line="360" w:lineRule="auto"/>
        <w:ind w:left="720"/>
        <w:jc w:val="both"/>
        <w:rPr>
          <w:rFonts w:ascii="Times New Roman" w:hAnsi="Times New Roman" w:cs="Times New Roman"/>
          <w:i/>
          <w:sz w:val="28"/>
          <w:szCs w:val="28"/>
          <w:lang w:val="en-US"/>
        </w:rPr>
      </w:pPr>
      <w:r w:rsidRPr="005452FC">
        <w:rPr>
          <w:rFonts w:ascii="Times New Roman" w:hAnsi="Times New Roman" w:cs="Times New Roman"/>
          <w:i/>
          <w:sz w:val="28"/>
          <w:szCs w:val="28"/>
          <w:lang w:val="en-US"/>
        </w:rPr>
        <w:t>“</w:t>
      </w:r>
      <w:r w:rsidR="00BC5FA5" w:rsidRPr="005452FC">
        <w:rPr>
          <w:rFonts w:ascii="Times New Roman" w:hAnsi="Times New Roman" w:cs="Times New Roman"/>
          <w:i/>
          <w:sz w:val="28"/>
          <w:szCs w:val="28"/>
          <w:lang w:val="en-US"/>
        </w:rPr>
        <w:t xml:space="preserve">8. I state and submit that after the impugned order was passed by Learned CIT (Appeals), </w:t>
      </w:r>
      <w:r w:rsidR="0041691D" w:rsidRPr="005452FC">
        <w:rPr>
          <w:rFonts w:ascii="Times New Roman" w:hAnsi="Times New Roman" w:cs="Times New Roman"/>
          <w:i/>
          <w:sz w:val="28"/>
          <w:szCs w:val="28"/>
          <w:lang w:val="en-US"/>
        </w:rPr>
        <w:t>the company was advised by the Chartered Accountants</w:t>
      </w:r>
      <w:r w:rsidR="00BC5FA5" w:rsidRPr="005452FC">
        <w:rPr>
          <w:rFonts w:ascii="Times New Roman" w:hAnsi="Times New Roman" w:cs="Times New Roman"/>
          <w:i/>
          <w:sz w:val="28"/>
          <w:szCs w:val="28"/>
          <w:lang w:val="en-US"/>
        </w:rPr>
        <w:t>’ firm KPMG that the company should not challenge this order of learned CIT (Appeals) furthe</w:t>
      </w:r>
      <w:r w:rsidR="0041691D" w:rsidRPr="005452FC">
        <w:rPr>
          <w:rFonts w:ascii="Times New Roman" w:hAnsi="Times New Roman" w:cs="Times New Roman"/>
          <w:i/>
          <w:sz w:val="28"/>
          <w:szCs w:val="28"/>
          <w:lang w:val="en-US"/>
        </w:rPr>
        <w:t>r</w:t>
      </w:r>
      <w:r w:rsidR="00BC5FA5" w:rsidRPr="005452FC">
        <w:rPr>
          <w:rFonts w:ascii="Times New Roman" w:hAnsi="Times New Roman" w:cs="Times New Roman"/>
          <w:i/>
          <w:sz w:val="28"/>
          <w:szCs w:val="28"/>
          <w:lang w:val="en-US"/>
        </w:rPr>
        <w:t xml:space="preserve"> in appeal as there are no merits in the case of the appellant.</w:t>
      </w:r>
    </w:p>
    <w:p w14:paraId="502C9DD8" w14:textId="41B0CCF3" w:rsidR="0041691D" w:rsidRPr="005452FC" w:rsidRDefault="005E1E90" w:rsidP="00F27B7D">
      <w:pPr>
        <w:spacing w:line="360" w:lineRule="auto"/>
        <w:ind w:left="720"/>
        <w:jc w:val="both"/>
        <w:rPr>
          <w:rFonts w:ascii="Times New Roman" w:hAnsi="Times New Roman" w:cs="Times New Roman"/>
          <w:i/>
          <w:sz w:val="28"/>
          <w:szCs w:val="28"/>
          <w:lang w:val="en-US"/>
        </w:rPr>
      </w:pPr>
      <w:r w:rsidRPr="005452FC">
        <w:rPr>
          <w:rFonts w:ascii="Times New Roman" w:hAnsi="Times New Roman" w:cs="Times New Roman"/>
          <w:i/>
          <w:sz w:val="28"/>
          <w:szCs w:val="28"/>
          <w:lang w:val="en-US"/>
        </w:rPr>
        <w:lastRenderedPageBreak/>
        <w:t>9.</w:t>
      </w:r>
      <w:r w:rsidR="005452FC" w:rsidRPr="005452FC">
        <w:rPr>
          <w:rFonts w:ascii="Times New Roman" w:hAnsi="Times New Roman" w:cs="Times New Roman"/>
          <w:i/>
          <w:sz w:val="28"/>
          <w:szCs w:val="28"/>
          <w:lang w:val="en-US"/>
        </w:rPr>
        <w:t xml:space="preserve"> </w:t>
      </w:r>
      <w:r w:rsidR="00BC5FA5" w:rsidRPr="005452FC">
        <w:rPr>
          <w:rFonts w:ascii="Times New Roman" w:hAnsi="Times New Roman" w:cs="Times New Roman"/>
          <w:i/>
          <w:sz w:val="28"/>
          <w:szCs w:val="28"/>
          <w:lang w:val="en-US"/>
        </w:rPr>
        <w:t xml:space="preserve">I state and submit that relying and accepting the advice of the </w:t>
      </w:r>
      <w:r w:rsidR="0041691D" w:rsidRPr="005452FC">
        <w:rPr>
          <w:rFonts w:ascii="Times New Roman" w:hAnsi="Times New Roman" w:cs="Times New Roman"/>
          <w:i/>
          <w:sz w:val="28"/>
          <w:szCs w:val="28"/>
          <w:lang w:val="en-US"/>
        </w:rPr>
        <w:t>Chartered</w:t>
      </w:r>
      <w:r w:rsidR="00BC5FA5" w:rsidRPr="005452FC">
        <w:rPr>
          <w:rFonts w:ascii="Times New Roman" w:hAnsi="Times New Roman" w:cs="Times New Roman"/>
          <w:i/>
          <w:sz w:val="28"/>
          <w:szCs w:val="28"/>
          <w:lang w:val="en-US"/>
        </w:rPr>
        <w:t xml:space="preserve"> </w:t>
      </w:r>
      <w:r w:rsidR="0041691D" w:rsidRPr="005452FC">
        <w:rPr>
          <w:rFonts w:ascii="Times New Roman" w:hAnsi="Times New Roman" w:cs="Times New Roman"/>
          <w:i/>
          <w:sz w:val="28"/>
          <w:szCs w:val="28"/>
          <w:lang w:val="en-US"/>
        </w:rPr>
        <w:t>Accountants, the appellant company did not prefer any appeal against the order under section 250 of the Act dated 24</w:t>
      </w:r>
      <w:r w:rsidR="0041691D" w:rsidRPr="005452FC">
        <w:rPr>
          <w:rFonts w:ascii="Times New Roman" w:hAnsi="Times New Roman" w:cs="Times New Roman"/>
          <w:i/>
          <w:sz w:val="28"/>
          <w:szCs w:val="28"/>
          <w:vertAlign w:val="superscript"/>
          <w:lang w:val="en-US"/>
        </w:rPr>
        <w:t>th</w:t>
      </w:r>
      <w:r w:rsidR="0041691D" w:rsidRPr="005452FC">
        <w:rPr>
          <w:rFonts w:ascii="Times New Roman" w:hAnsi="Times New Roman" w:cs="Times New Roman"/>
          <w:i/>
          <w:sz w:val="28"/>
          <w:szCs w:val="28"/>
          <w:lang w:val="en-US"/>
        </w:rPr>
        <w:t xml:space="preserve"> January, 2017 before the Income Tax Appellate Tribunal (in short, the ITAT).</w:t>
      </w:r>
    </w:p>
    <w:p w14:paraId="5AB03CF6" w14:textId="36B35B79" w:rsidR="0003385F" w:rsidRPr="004215E9" w:rsidRDefault="00906D02" w:rsidP="00F27B7D">
      <w:pPr>
        <w:spacing w:line="360" w:lineRule="auto"/>
        <w:ind w:left="720"/>
        <w:jc w:val="both"/>
        <w:rPr>
          <w:rFonts w:ascii="Times New Roman" w:hAnsi="Times New Roman" w:cs="Times New Roman"/>
          <w:sz w:val="28"/>
          <w:szCs w:val="28"/>
          <w:lang w:val="en-US"/>
        </w:rPr>
      </w:pPr>
      <w:r w:rsidRPr="005452FC">
        <w:rPr>
          <w:rFonts w:ascii="Times New Roman" w:hAnsi="Times New Roman" w:cs="Times New Roman"/>
          <w:i/>
          <w:sz w:val="28"/>
          <w:szCs w:val="28"/>
          <w:lang w:val="en-US"/>
        </w:rPr>
        <w:t>10.</w:t>
      </w:r>
      <w:r w:rsidR="005452FC" w:rsidRPr="005452FC">
        <w:rPr>
          <w:rFonts w:ascii="Times New Roman" w:hAnsi="Times New Roman" w:cs="Times New Roman"/>
          <w:i/>
          <w:sz w:val="28"/>
          <w:szCs w:val="28"/>
          <w:lang w:val="en-US"/>
        </w:rPr>
        <w:t xml:space="preserve"> </w:t>
      </w:r>
      <w:r w:rsidR="0041691D" w:rsidRPr="005452FC">
        <w:rPr>
          <w:rFonts w:ascii="Times New Roman" w:hAnsi="Times New Roman" w:cs="Times New Roman"/>
          <w:i/>
          <w:sz w:val="28"/>
          <w:szCs w:val="28"/>
          <w:lang w:val="en-US"/>
        </w:rPr>
        <w:t>I state and submit that subsequently the learned AO also initiated penalty proceedings under section 271C of the Income Tax Act, 1961 and passed an ord</w:t>
      </w:r>
      <w:r w:rsidR="00953177" w:rsidRPr="005452FC">
        <w:rPr>
          <w:rFonts w:ascii="Times New Roman" w:hAnsi="Times New Roman" w:cs="Times New Roman"/>
          <w:i/>
          <w:sz w:val="28"/>
          <w:szCs w:val="28"/>
          <w:lang w:val="en-US"/>
        </w:rPr>
        <w:t>e</w:t>
      </w:r>
      <w:r w:rsidR="0041691D" w:rsidRPr="005452FC">
        <w:rPr>
          <w:rFonts w:ascii="Times New Roman" w:hAnsi="Times New Roman" w:cs="Times New Roman"/>
          <w:i/>
          <w:sz w:val="28"/>
          <w:szCs w:val="28"/>
          <w:lang w:val="en-US"/>
        </w:rPr>
        <w:t>r dated 1</w:t>
      </w:r>
      <w:r w:rsidR="0041691D" w:rsidRPr="005452FC">
        <w:rPr>
          <w:rFonts w:ascii="Times New Roman" w:hAnsi="Times New Roman" w:cs="Times New Roman"/>
          <w:i/>
          <w:sz w:val="28"/>
          <w:szCs w:val="28"/>
          <w:vertAlign w:val="superscript"/>
          <w:lang w:val="en-US"/>
        </w:rPr>
        <w:t>st</w:t>
      </w:r>
      <w:r w:rsidR="0041691D" w:rsidRPr="005452FC">
        <w:rPr>
          <w:rFonts w:ascii="Times New Roman" w:hAnsi="Times New Roman" w:cs="Times New Roman"/>
          <w:i/>
          <w:sz w:val="28"/>
          <w:szCs w:val="28"/>
          <w:lang w:val="en-US"/>
        </w:rPr>
        <w:t xml:space="preserve"> May, 2017 imposing penalty of Rs. 12, 11,280/- which was confirmed by Learned CIT (Appeals) on 22/08/2019. It is at this stage that the company realized the grave situation to which it stood </w:t>
      </w:r>
      <w:r w:rsidR="00E15FEB" w:rsidRPr="005452FC">
        <w:rPr>
          <w:rFonts w:ascii="Times New Roman" w:hAnsi="Times New Roman" w:cs="Times New Roman"/>
          <w:i/>
          <w:sz w:val="28"/>
          <w:szCs w:val="28"/>
          <w:lang w:val="en-US"/>
        </w:rPr>
        <w:t>exposed by</w:t>
      </w:r>
      <w:r w:rsidR="0041691D" w:rsidRPr="005452FC">
        <w:rPr>
          <w:rFonts w:ascii="Times New Roman" w:hAnsi="Times New Roman" w:cs="Times New Roman"/>
          <w:i/>
          <w:sz w:val="28"/>
          <w:szCs w:val="28"/>
          <w:lang w:val="en-US"/>
        </w:rPr>
        <w:t xml:space="preserve"> an ill advice of the authorised representative.” </w:t>
      </w:r>
    </w:p>
    <w:p w14:paraId="361F8CDF" w14:textId="4CBAE004" w:rsidR="001678E3" w:rsidRPr="004215E9" w:rsidRDefault="005452FC" w:rsidP="00F27B7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953177" w:rsidRPr="004215E9">
        <w:rPr>
          <w:rFonts w:ascii="Times New Roman" w:hAnsi="Times New Roman" w:cs="Times New Roman"/>
          <w:sz w:val="28"/>
          <w:szCs w:val="28"/>
          <w:lang w:val="en-US"/>
        </w:rPr>
        <w:t xml:space="preserve">. </w:t>
      </w:r>
      <w:r w:rsidR="0003385F" w:rsidRPr="004215E9">
        <w:rPr>
          <w:rFonts w:ascii="Times New Roman" w:hAnsi="Times New Roman" w:cs="Times New Roman"/>
          <w:sz w:val="28"/>
          <w:szCs w:val="28"/>
          <w:lang w:val="en-US"/>
        </w:rPr>
        <w:t xml:space="preserve">Hon’ble Bench of the Tribunal </w:t>
      </w:r>
      <w:r w:rsidR="00774059" w:rsidRPr="004215E9">
        <w:rPr>
          <w:rFonts w:ascii="Times New Roman" w:hAnsi="Times New Roman" w:cs="Times New Roman"/>
          <w:sz w:val="28"/>
          <w:szCs w:val="28"/>
          <w:lang w:val="en-US"/>
        </w:rPr>
        <w:t xml:space="preserve">in impugned order dated 07.08.2023 </w:t>
      </w:r>
      <w:r w:rsidR="0003385F" w:rsidRPr="004215E9">
        <w:rPr>
          <w:rFonts w:ascii="Times New Roman" w:hAnsi="Times New Roman" w:cs="Times New Roman"/>
          <w:sz w:val="28"/>
          <w:szCs w:val="28"/>
          <w:lang w:val="en-US"/>
        </w:rPr>
        <w:t>has also reproduced Para</w:t>
      </w:r>
      <w:r w:rsidR="00774059" w:rsidRPr="004215E9">
        <w:rPr>
          <w:rFonts w:ascii="Times New Roman" w:hAnsi="Times New Roman" w:cs="Times New Roman"/>
          <w:sz w:val="28"/>
          <w:szCs w:val="28"/>
          <w:lang w:val="en-US"/>
        </w:rPr>
        <w:t>s</w:t>
      </w:r>
      <w:r w:rsidR="0003385F" w:rsidRPr="004215E9">
        <w:rPr>
          <w:rFonts w:ascii="Times New Roman" w:hAnsi="Times New Roman" w:cs="Times New Roman"/>
          <w:sz w:val="28"/>
          <w:szCs w:val="28"/>
          <w:lang w:val="en-US"/>
        </w:rPr>
        <w:t xml:space="preserve"> (17) to (19) of the said affidavit in Para (3) of their order</w:t>
      </w:r>
      <w:r w:rsidR="001678E3" w:rsidRPr="004215E9">
        <w:rPr>
          <w:rFonts w:ascii="Times New Roman" w:hAnsi="Times New Roman" w:cs="Times New Roman"/>
          <w:sz w:val="28"/>
          <w:szCs w:val="28"/>
          <w:lang w:val="en-US"/>
        </w:rPr>
        <w:t xml:space="preserve"> </w:t>
      </w:r>
      <w:r w:rsidR="00013C4B" w:rsidRPr="004215E9">
        <w:rPr>
          <w:rFonts w:ascii="Times New Roman" w:hAnsi="Times New Roman" w:cs="Times New Roman"/>
          <w:sz w:val="28"/>
          <w:szCs w:val="28"/>
          <w:lang w:val="en-US"/>
        </w:rPr>
        <w:t>Which for the sake of ready reference are reproduced under:</w:t>
      </w:r>
    </w:p>
    <w:p w14:paraId="456ACF4B" w14:textId="49FF4199" w:rsidR="009637DA" w:rsidRPr="004215E9" w:rsidRDefault="009637DA"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sz w:val="28"/>
          <w:szCs w:val="28"/>
          <w:lang w:val="en-US"/>
        </w:rPr>
        <w:t>“</w:t>
      </w:r>
      <w:r w:rsidRPr="004215E9">
        <w:rPr>
          <w:rFonts w:ascii="Times New Roman" w:hAnsi="Times New Roman" w:cs="Times New Roman"/>
          <w:i/>
          <w:sz w:val="28"/>
          <w:szCs w:val="28"/>
          <w:lang w:val="en-US"/>
        </w:rPr>
        <w:t>17. I</w:t>
      </w:r>
      <w:r w:rsidRPr="004215E9">
        <w:rPr>
          <w:rFonts w:ascii="Times New Roman" w:hAnsi="Times New Roman" w:cs="Times New Roman"/>
          <w:i/>
          <w:sz w:val="28"/>
          <w:szCs w:val="28"/>
        </w:rPr>
        <w:t xml:space="preserve"> </w:t>
      </w:r>
      <w:r w:rsidRPr="004215E9">
        <w:rPr>
          <w:rFonts w:ascii="Times New Roman" w:hAnsi="Times New Roman" w:cs="Times New Roman"/>
          <w:i/>
          <w:sz w:val="28"/>
          <w:szCs w:val="28"/>
          <w:lang w:val="en-US"/>
        </w:rPr>
        <w:t xml:space="preserve">state and submit that we apprised the advocates of the correspondences with the Chartered Accountants Firm, KPMG representing our matter then and the concern and embarrassment caused to the company by the orders of the authorities below. The entire set of exchanges of E-mails exchanged by and between the company and the Chartered Accountants shall be filed in the course of hearing of the prayer made for the condonation of delay. The period of delay involved in filing the appeal is worked out as under: </w:t>
      </w:r>
    </w:p>
    <w:p w14:paraId="2D9F4F55"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 xml:space="preserve">1. Date of order under section 201(1)/(1A)- 03/02/2014; </w:t>
      </w:r>
    </w:p>
    <w:p w14:paraId="53B3369C" w14:textId="77777777" w:rsidR="009637DA" w:rsidRPr="004215E9" w:rsidRDefault="009637DA"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2. Date of order of CIT (Appeals) in order against order under section 201(1)/ (1A)-24/01/2017;</w:t>
      </w:r>
    </w:p>
    <w:p w14:paraId="1D42EA7F"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 xml:space="preserve"> 3. Date of order imposing penalty under section 271C- 01/05/2017; </w:t>
      </w:r>
    </w:p>
    <w:p w14:paraId="2B2ACC3A"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5. Date of order of CIT (Appeals) confirming the penalty- 22/08/2019;</w:t>
      </w:r>
    </w:p>
    <w:p w14:paraId="23E9887E" w14:textId="608470A2" w:rsidR="009637DA" w:rsidRPr="004215E9" w:rsidRDefault="009637DA" w:rsidP="00F27B7D">
      <w:pPr>
        <w:spacing w:line="360" w:lineRule="auto"/>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lastRenderedPageBreak/>
        <w:t xml:space="preserve"> </w:t>
      </w:r>
      <w:r w:rsidR="005452FC">
        <w:rPr>
          <w:rFonts w:ascii="Times New Roman" w:hAnsi="Times New Roman" w:cs="Times New Roman"/>
          <w:i/>
          <w:sz w:val="28"/>
          <w:szCs w:val="28"/>
          <w:lang w:val="en-US"/>
        </w:rPr>
        <w:tab/>
      </w:r>
      <w:r w:rsidRPr="004215E9">
        <w:rPr>
          <w:rFonts w:ascii="Times New Roman" w:hAnsi="Times New Roman" w:cs="Times New Roman"/>
          <w:i/>
          <w:sz w:val="28"/>
          <w:szCs w:val="28"/>
          <w:lang w:val="en-US"/>
        </w:rPr>
        <w:t xml:space="preserve">6. Period of delay with reference to item (2) above </w:t>
      </w:r>
    </w:p>
    <w:p w14:paraId="5125FED2"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 xml:space="preserve">(a) Falling in the year 2017- 158 days </w:t>
      </w:r>
    </w:p>
    <w:p w14:paraId="39ADAF35"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 xml:space="preserve">(b) Falling in the years from 2018 to 2021-1460 days; </w:t>
      </w:r>
    </w:p>
    <w:p w14:paraId="572753D4" w14:textId="77777777" w:rsidR="009637DA" w:rsidRPr="004215E9" w:rsidRDefault="009637DA"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 xml:space="preserve">(c) Falling in the year 2022 till the date of presentation of appeal in the ITAT—150 days: </w:t>
      </w:r>
    </w:p>
    <w:p w14:paraId="1AC7C21C" w14:textId="77777777" w:rsidR="009637DA" w:rsidRPr="004215E9" w:rsidRDefault="009637DA" w:rsidP="00F27B7D">
      <w:pPr>
        <w:spacing w:line="360" w:lineRule="auto"/>
        <w:ind w:firstLine="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(d) Total delay 1768 days.</w:t>
      </w:r>
    </w:p>
    <w:p w14:paraId="7C6E7AB2" w14:textId="53E1DFD3" w:rsidR="009637DA" w:rsidRPr="004215E9" w:rsidRDefault="009637DA"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18. I state and submit that it would not require Solomon's wisdom to perceive that the delay is colossal but what is to be seen is whether the appellant is guilty of negligence and sheer carelessness and if it had sufficient cause which can be demonstrated then delay may be condoned in the interest of substantive justice. The set of correspondence with the chartered accountants shall confirm the distress faced by it and circumstances in which the company was driven with its exposure to substantial high demand in view of orders of the authorities below which were unjust.</w:t>
      </w:r>
    </w:p>
    <w:p w14:paraId="3565E64A" w14:textId="1B548DDA" w:rsidR="009637DA" w:rsidRPr="004215E9" w:rsidRDefault="009637DA"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19. The Appellant Company was acting in bonafide belief on the advice of the Chartered Accountants' Firm, KPMG. Hence the delay of 1768 days may kindly be condoned and appeal be heard in the interest of substantive justice. No prejudice can be caused to any party involved, in specific, to the Revenue if the appeal filed by the applicant is heard by Honorable Bench on the merits of the case.”</w:t>
      </w:r>
    </w:p>
    <w:p w14:paraId="4E0B064F" w14:textId="314E02A4" w:rsidR="00013C4B" w:rsidRPr="004215E9" w:rsidRDefault="005452FC" w:rsidP="00F27B7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774059" w:rsidRPr="004215E9">
        <w:rPr>
          <w:rFonts w:ascii="Times New Roman" w:hAnsi="Times New Roman" w:cs="Times New Roman"/>
          <w:sz w:val="28"/>
          <w:szCs w:val="28"/>
          <w:lang w:val="en-US"/>
        </w:rPr>
        <w:t xml:space="preserve">. </w:t>
      </w:r>
      <w:r w:rsidR="00013C4B" w:rsidRPr="004215E9">
        <w:rPr>
          <w:rFonts w:ascii="Times New Roman" w:hAnsi="Times New Roman" w:cs="Times New Roman"/>
          <w:sz w:val="28"/>
          <w:szCs w:val="28"/>
          <w:lang w:val="en-US"/>
        </w:rPr>
        <w:t>In the course of hearing of the appeal on a previous occasion</w:t>
      </w:r>
      <w:r w:rsidR="00774059" w:rsidRPr="004215E9">
        <w:rPr>
          <w:rFonts w:ascii="Times New Roman" w:hAnsi="Times New Roman" w:cs="Times New Roman"/>
          <w:sz w:val="28"/>
          <w:szCs w:val="28"/>
          <w:lang w:val="en-US"/>
        </w:rPr>
        <w:t xml:space="preserve"> </w:t>
      </w:r>
      <w:proofErr w:type="gramStart"/>
      <w:r w:rsidR="00774059" w:rsidRPr="004215E9">
        <w:rPr>
          <w:rFonts w:ascii="Times New Roman" w:hAnsi="Times New Roman" w:cs="Times New Roman"/>
          <w:sz w:val="28"/>
          <w:szCs w:val="28"/>
          <w:lang w:val="en-US"/>
        </w:rPr>
        <w:t>i.e.</w:t>
      </w:r>
      <w:proofErr w:type="gramEnd"/>
      <w:r w:rsidR="00774059" w:rsidRPr="004215E9">
        <w:rPr>
          <w:rFonts w:ascii="Times New Roman" w:hAnsi="Times New Roman" w:cs="Times New Roman"/>
          <w:sz w:val="28"/>
          <w:szCs w:val="28"/>
          <w:lang w:val="en-US"/>
        </w:rPr>
        <w:t xml:space="preserve"> on </w:t>
      </w:r>
      <w:r w:rsidR="00B94523" w:rsidRPr="004215E9">
        <w:rPr>
          <w:rFonts w:ascii="Times New Roman" w:hAnsi="Times New Roman" w:cs="Times New Roman"/>
          <w:sz w:val="28"/>
          <w:szCs w:val="28"/>
          <w:lang w:val="en-US"/>
        </w:rPr>
        <w:t>21</w:t>
      </w:r>
      <w:r w:rsidR="00B94523" w:rsidRPr="004215E9">
        <w:rPr>
          <w:rFonts w:ascii="Times New Roman" w:hAnsi="Times New Roman" w:cs="Times New Roman"/>
          <w:sz w:val="28"/>
          <w:szCs w:val="28"/>
          <w:vertAlign w:val="superscript"/>
          <w:lang w:val="en-US"/>
        </w:rPr>
        <w:t>st</w:t>
      </w:r>
      <w:r w:rsidR="00B94523" w:rsidRPr="004215E9">
        <w:rPr>
          <w:rFonts w:ascii="Times New Roman" w:hAnsi="Times New Roman" w:cs="Times New Roman"/>
          <w:sz w:val="28"/>
          <w:szCs w:val="28"/>
          <w:lang w:val="en-US"/>
        </w:rPr>
        <w:t xml:space="preserve"> March, 2023</w:t>
      </w:r>
      <w:r w:rsidR="007E1431" w:rsidRPr="004215E9">
        <w:rPr>
          <w:rFonts w:ascii="Times New Roman" w:hAnsi="Times New Roman" w:cs="Times New Roman"/>
          <w:sz w:val="28"/>
          <w:szCs w:val="28"/>
          <w:lang w:val="en-US"/>
        </w:rPr>
        <w:t xml:space="preserve"> (the authorised representative)</w:t>
      </w:r>
      <w:r w:rsidR="00013C4B" w:rsidRPr="004215E9">
        <w:rPr>
          <w:rFonts w:ascii="Times New Roman" w:hAnsi="Times New Roman" w:cs="Times New Roman"/>
          <w:sz w:val="28"/>
          <w:szCs w:val="28"/>
          <w:lang w:val="en-US"/>
        </w:rPr>
        <w:t>, Hon’ble Bench of the Tribunal directed t</w:t>
      </w:r>
      <w:r w:rsidR="008D4A21">
        <w:rPr>
          <w:rFonts w:ascii="Times New Roman" w:hAnsi="Times New Roman" w:cs="Times New Roman"/>
          <w:sz w:val="28"/>
          <w:szCs w:val="28"/>
          <w:lang w:val="en-US"/>
        </w:rPr>
        <w:t xml:space="preserve">he appellant to file copy of e-mails exchanged with KPMG viz-a-viz their advice that should not </w:t>
      </w:r>
      <w:r w:rsidR="00785A7C">
        <w:rPr>
          <w:rFonts w:ascii="Times New Roman" w:hAnsi="Times New Roman" w:cs="Times New Roman"/>
          <w:sz w:val="28"/>
          <w:szCs w:val="28"/>
          <w:lang w:val="en-US"/>
        </w:rPr>
        <w:t>file any</w:t>
      </w:r>
      <w:r w:rsidR="008D4A21">
        <w:rPr>
          <w:rFonts w:ascii="Times New Roman" w:hAnsi="Times New Roman" w:cs="Times New Roman"/>
          <w:sz w:val="28"/>
          <w:szCs w:val="28"/>
          <w:lang w:val="en-US"/>
        </w:rPr>
        <w:t xml:space="preserve"> appeal before the Tribunal</w:t>
      </w:r>
      <w:r w:rsidR="00785A7C">
        <w:rPr>
          <w:rFonts w:ascii="Times New Roman" w:hAnsi="Times New Roman" w:cs="Times New Roman"/>
          <w:sz w:val="28"/>
          <w:szCs w:val="28"/>
          <w:lang w:val="en-US"/>
        </w:rPr>
        <w:t>.</w:t>
      </w:r>
      <w:r w:rsidR="00013C4B" w:rsidRPr="004215E9">
        <w:rPr>
          <w:rFonts w:ascii="Times New Roman" w:hAnsi="Times New Roman" w:cs="Times New Roman"/>
          <w:sz w:val="28"/>
          <w:szCs w:val="28"/>
          <w:lang w:val="en-US"/>
        </w:rPr>
        <w:t xml:space="preserve"> </w:t>
      </w:r>
      <w:r w:rsidR="001450FD" w:rsidRPr="004215E9">
        <w:rPr>
          <w:rFonts w:ascii="Times New Roman" w:hAnsi="Times New Roman" w:cs="Times New Roman"/>
          <w:sz w:val="28"/>
          <w:szCs w:val="28"/>
          <w:lang w:val="en-US"/>
        </w:rPr>
        <w:t>P</w:t>
      </w:r>
      <w:r w:rsidR="00774059" w:rsidRPr="004215E9">
        <w:rPr>
          <w:rFonts w:ascii="Times New Roman" w:hAnsi="Times New Roman" w:cs="Times New Roman"/>
          <w:sz w:val="28"/>
          <w:szCs w:val="28"/>
          <w:lang w:val="en-US"/>
        </w:rPr>
        <w:t xml:space="preserve">ursuant to these </w:t>
      </w:r>
      <w:r w:rsidR="00785A7C" w:rsidRPr="004215E9">
        <w:rPr>
          <w:rFonts w:ascii="Times New Roman" w:hAnsi="Times New Roman" w:cs="Times New Roman"/>
          <w:sz w:val="28"/>
          <w:szCs w:val="28"/>
          <w:lang w:val="en-US"/>
        </w:rPr>
        <w:t xml:space="preserve">directions, </w:t>
      </w:r>
      <w:proofErr w:type="gramStart"/>
      <w:r w:rsidR="00785A7C" w:rsidRPr="004215E9">
        <w:rPr>
          <w:rFonts w:ascii="Times New Roman" w:hAnsi="Times New Roman" w:cs="Times New Roman"/>
          <w:sz w:val="28"/>
          <w:szCs w:val="28"/>
          <w:lang w:val="en-US"/>
        </w:rPr>
        <w:t>complete</w:t>
      </w:r>
      <w:proofErr w:type="gramEnd"/>
      <w:r w:rsidR="00013C4B" w:rsidRPr="004215E9">
        <w:rPr>
          <w:rFonts w:ascii="Times New Roman" w:hAnsi="Times New Roman" w:cs="Times New Roman"/>
          <w:sz w:val="28"/>
          <w:szCs w:val="28"/>
          <w:lang w:val="en-US"/>
        </w:rPr>
        <w:t xml:space="preserve"> set of E-mail exchanges with affidavit of Shri Ramesh S</w:t>
      </w:r>
      <w:r w:rsidR="009637DA" w:rsidRPr="004215E9">
        <w:rPr>
          <w:rFonts w:ascii="Times New Roman" w:hAnsi="Times New Roman" w:cs="Times New Roman"/>
          <w:sz w:val="28"/>
          <w:szCs w:val="28"/>
          <w:lang w:val="en-US"/>
        </w:rPr>
        <w:t>a</w:t>
      </w:r>
      <w:r w:rsidR="00013C4B" w:rsidRPr="004215E9">
        <w:rPr>
          <w:rFonts w:ascii="Times New Roman" w:hAnsi="Times New Roman" w:cs="Times New Roman"/>
          <w:sz w:val="28"/>
          <w:szCs w:val="28"/>
          <w:lang w:val="en-US"/>
        </w:rPr>
        <w:t xml:space="preserve">danand </w:t>
      </w:r>
      <w:r w:rsidR="00013C4B" w:rsidRPr="004215E9">
        <w:rPr>
          <w:rFonts w:ascii="Times New Roman" w:hAnsi="Times New Roman" w:cs="Times New Roman"/>
          <w:sz w:val="28"/>
          <w:szCs w:val="28"/>
          <w:lang w:val="en-US"/>
        </w:rPr>
        <w:lastRenderedPageBreak/>
        <w:t>Shenoy, Chartered Accountant and Finance Head of the company at the relevant point of time</w:t>
      </w:r>
      <w:r w:rsidR="00785A7C">
        <w:rPr>
          <w:rFonts w:ascii="Times New Roman" w:hAnsi="Times New Roman" w:cs="Times New Roman"/>
          <w:sz w:val="28"/>
          <w:szCs w:val="28"/>
          <w:lang w:val="en-US"/>
        </w:rPr>
        <w:t xml:space="preserve"> being conversant with the case</w:t>
      </w:r>
      <w:r w:rsidR="00013C4B" w:rsidRPr="004215E9">
        <w:rPr>
          <w:rFonts w:ascii="Times New Roman" w:hAnsi="Times New Roman" w:cs="Times New Roman"/>
          <w:sz w:val="28"/>
          <w:szCs w:val="28"/>
          <w:lang w:val="en-US"/>
        </w:rPr>
        <w:t xml:space="preserve"> were filed. Hon’ble Bench of the Tribunal in their ‘impugned order dated </w:t>
      </w:r>
      <w:r w:rsidR="00774059" w:rsidRPr="004215E9">
        <w:rPr>
          <w:rFonts w:ascii="Times New Roman" w:hAnsi="Times New Roman" w:cs="Times New Roman"/>
          <w:sz w:val="28"/>
          <w:szCs w:val="28"/>
          <w:lang w:val="en-US"/>
        </w:rPr>
        <w:t>07/08/2023</w:t>
      </w:r>
      <w:r w:rsidR="00013C4B" w:rsidRPr="004215E9">
        <w:rPr>
          <w:rFonts w:ascii="Times New Roman" w:hAnsi="Times New Roman" w:cs="Times New Roman"/>
          <w:sz w:val="28"/>
          <w:szCs w:val="28"/>
          <w:lang w:val="en-US"/>
        </w:rPr>
        <w:t xml:space="preserve"> have reproduced Para (9) to (11) of the said affidavit which for the sake of ready reference are reproduced under:</w:t>
      </w:r>
    </w:p>
    <w:p w14:paraId="01814F7B" w14:textId="6CC4D8BB" w:rsidR="00585F5E" w:rsidRPr="004215E9" w:rsidRDefault="00585F5E"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“9. I state and submit that after the impugned Order was passed by Learned CIT (Appeals), the Company as instructed by form BSR Affiliates/ KPMG that the company should not challenge this order of Learned CIT (Appeals) further in appeal. In the opinion of M/s BSR &amp; Co there was no merit in the case of the Appellant. The reason for such an understanding of theirs is evident from email of 28/06/2018 for the first time in writing.</w:t>
      </w:r>
    </w:p>
    <w:p w14:paraId="58D2E139" w14:textId="56BB5D64" w:rsidR="00585F5E" w:rsidRPr="004215E9" w:rsidRDefault="00585F5E"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10. I state and submit that relying and accepting the advice of the Chartered Accountants, BSR Affiliates/ KPMG the Appellant Company did not prefer any Appeal against the Order under Section 250 of the Act dated 24</w:t>
      </w:r>
      <w:r w:rsidRPr="004215E9">
        <w:rPr>
          <w:rFonts w:ascii="Times New Roman" w:hAnsi="Times New Roman" w:cs="Times New Roman"/>
          <w:i/>
          <w:sz w:val="28"/>
          <w:szCs w:val="28"/>
          <w:vertAlign w:val="superscript"/>
          <w:lang w:val="en-US"/>
        </w:rPr>
        <w:t>th</w:t>
      </w:r>
      <w:r w:rsidRPr="004215E9">
        <w:rPr>
          <w:rFonts w:ascii="Times New Roman" w:hAnsi="Times New Roman" w:cs="Times New Roman"/>
          <w:i/>
          <w:sz w:val="28"/>
          <w:szCs w:val="28"/>
          <w:lang w:val="en-US"/>
        </w:rPr>
        <w:t xml:space="preserve"> January, 2017 before the Income Tax Appellate Tribunal (In short, the ITAT.)</w:t>
      </w:r>
    </w:p>
    <w:p w14:paraId="2D1722BF" w14:textId="6CFAAF0D" w:rsidR="00585F5E" w:rsidRPr="004215E9" w:rsidRDefault="00585F5E" w:rsidP="00F27B7D">
      <w:pPr>
        <w:spacing w:line="360" w:lineRule="auto"/>
        <w:ind w:left="720"/>
        <w:jc w:val="both"/>
        <w:rPr>
          <w:rFonts w:ascii="Times New Roman" w:hAnsi="Times New Roman" w:cs="Times New Roman"/>
          <w:i/>
          <w:sz w:val="28"/>
          <w:szCs w:val="28"/>
          <w:lang w:val="en-US"/>
        </w:rPr>
      </w:pPr>
      <w:r w:rsidRPr="004215E9">
        <w:rPr>
          <w:rFonts w:ascii="Times New Roman" w:hAnsi="Times New Roman" w:cs="Times New Roman"/>
          <w:i/>
          <w:sz w:val="28"/>
          <w:szCs w:val="28"/>
          <w:lang w:val="en-US"/>
        </w:rPr>
        <w:t>11. I state and submit that subsequently the Learned AO also initiated penalty proceeding under Section 271C of the Income Tax Act, 1961 and passed and Order dated 1</w:t>
      </w:r>
      <w:r w:rsidRPr="004215E9">
        <w:rPr>
          <w:rFonts w:ascii="Times New Roman" w:hAnsi="Times New Roman" w:cs="Times New Roman"/>
          <w:i/>
          <w:sz w:val="28"/>
          <w:szCs w:val="28"/>
          <w:vertAlign w:val="superscript"/>
          <w:lang w:val="en-US"/>
        </w:rPr>
        <w:t>st</w:t>
      </w:r>
      <w:r w:rsidRPr="004215E9">
        <w:rPr>
          <w:rFonts w:ascii="Times New Roman" w:hAnsi="Times New Roman" w:cs="Times New Roman"/>
          <w:i/>
          <w:sz w:val="28"/>
          <w:szCs w:val="28"/>
          <w:lang w:val="en-US"/>
        </w:rPr>
        <w:t xml:space="preserve"> May, 2017 imposing penalty of Rs.12,11,280/- which was confirmed by Learned CIT (Appeals) on 22/08/2018. It is at this stage that the Company realized the grave situation to which it stood exposed by an ill advice of the authorised representative.”</w:t>
      </w:r>
    </w:p>
    <w:p w14:paraId="6E9A527D" w14:textId="5882F59B" w:rsidR="009C452F" w:rsidRPr="004215E9" w:rsidRDefault="005452FC" w:rsidP="00F27B7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774059" w:rsidRPr="004215E9">
        <w:rPr>
          <w:rFonts w:ascii="Times New Roman" w:hAnsi="Times New Roman" w:cs="Times New Roman"/>
          <w:sz w:val="28"/>
          <w:szCs w:val="28"/>
          <w:lang w:val="en-US"/>
        </w:rPr>
        <w:t xml:space="preserve">. </w:t>
      </w:r>
      <w:r w:rsidR="009C452F" w:rsidRPr="004215E9">
        <w:rPr>
          <w:rFonts w:ascii="Times New Roman" w:hAnsi="Times New Roman" w:cs="Times New Roman"/>
          <w:sz w:val="28"/>
          <w:szCs w:val="28"/>
          <w:lang w:val="en-US"/>
        </w:rPr>
        <w:t xml:space="preserve">In Para (5) of Hon’ble Tribunal has </w:t>
      </w:r>
      <w:r w:rsidR="00774059" w:rsidRPr="004215E9">
        <w:rPr>
          <w:rFonts w:ascii="Times New Roman" w:hAnsi="Times New Roman" w:cs="Times New Roman"/>
          <w:sz w:val="28"/>
          <w:szCs w:val="28"/>
          <w:lang w:val="en-US"/>
        </w:rPr>
        <w:t>observed that perusal of the contents of the two affidavits mentioned above reveal</w:t>
      </w:r>
      <w:r w:rsidR="009C452F" w:rsidRPr="004215E9">
        <w:rPr>
          <w:rFonts w:ascii="Times New Roman" w:hAnsi="Times New Roman" w:cs="Times New Roman"/>
          <w:sz w:val="28"/>
          <w:szCs w:val="28"/>
          <w:lang w:val="en-US"/>
        </w:rPr>
        <w:t xml:space="preserve"> that the only reason mentioned for delay in filing the appeal is that the assessee company was advised by their Counsel/Law Firm/Chartered Accountant that there was no merit in the </w:t>
      </w:r>
      <w:r w:rsidR="00A16CB3" w:rsidRPr="004215E9">
        <w:rPr>
          <w:rFonts w:ascii="Times New Roman" w:hAnsi="Times New Roman" w:cs="Times New Roman"/>
          <w:sz w:val="28"/>
          <w:szCs w:val="28"/>
          <w:lang w:val="en-US"/>
        </w:rPr>
        <w:lastRenderedPageBreak/>
        <w:t>Assessee’s</w:t>
      </w:r>
      <w:r w:rsidR="009C452F" w:rsidRPr="004215E9">
        <w:rPr>
          <w:rFonts w:ascii="Times New Roman" w:hAnsi="Times New Roman" w:cs="Times New Roman"/>
          <w:sz w:val="28"/>
          <w:szCs w:val="28"/>
          <w:lang w:val="en-US"/>
        </w:rPr>
        <w:t xml:space="preserve"> case and that filing of any further appeal before this Tribunal would not bring desired results.</w:t>
      </w:r>
    </w:p>
    <w:p w14:paraId="315B7E45" w14:textId="2CE8242A" w:rsidR="00683A1D" w:rsidRPr="004215E9" w:rsidRDefault="001A6393" w:rsidP="00F27B7D">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004D471D" w:rsidRPr="004215E9">
        <w:rPr>
          <w:rFonts w:ascii="Times New Roman" w:hAnsi="Times New Roman" w:cs="Times New Roman"/>
          <w:sz w:val="28"/>
          <w:szCs w:val="28"/>
          <w:lang w:val="en-US"/>
        </w:rPr>
        <w:t xml:space="preserve">. </w:t>
      </w:r>
      <w:r w:rsidR="000C604D" w:rsidRPr="004215E9">
        <w:rPr>
          <w:rFonts w:ascii="Times New Roman" w:hAnsi="Times New Roman" w:cs="Times New Roman"/>
          <w:sz w:val="28"/>
          <w:szCs w:val="28"/>
          <w:lang w:val="en-US"/>
        </w:rPr>
        <w:t xml:space="preserve">Hon’ble </w:t>
      </w:r>
      <w:r w:rsidR="00683A1D" w:rsidRPr="004215E9">
        <w:rPr>
          <w:rFonts w:ascii="Times New Roman" w:hAnsi="Times New Roman" w:cs="Times New Roman"/>
          <w:sz w:val="28"/>
          <w:szCs w:val="28"/>
          <w:lang w:val="en-US"/>
        </w:rPr>
        <w:t>Tribunal</w:t>
      </w:r>
      <w:r w:rsidR="000C604D" w:rsidRPr="004215E9">
        <w:rPr>
          <w:rFonts w:ascii="Times New Roman" w:hAnsi="Times New Roman" w:cs="Times New Roman"/>
          <w:sz w:val="28"/>
          <w:szCs w:val="28"/>
          <w:lang w:val="en-US"/>
        </w:rPr>
        <w:t xml:space="preserve"> has considered the issue in</w:t>
      </w:r>
      <w:r w:rsidR="00683A1D" w:rsidRPr="004215E9">
        <w:rPr>
          <w:rFonts w:ascii="Times New Roman" w:hAnsi="Times New Roman" w:cs="Times New Roman"/>
          <w:sz w:val="28"/>
          <w:szCs w:val="28"/>
          <w:lang w:val="en-US"/>
        </w:rPr>
        <w:t xml:space="preserve"> Para (7) at pa</w:t>
      </w:r>
      <w:r w:rsidR="000C604D" w:rsidRPr="004215E9">
        <w:rPr>
          <w:rFonts w:ascii="Times New Roman" w:hAnsi="Times New Roman" w:cs="Times New Roman"/>
          <w:sz w:val="28"/>
          <w:szCs w:val="28"/>
          <w:lang w:val="en-US"/>
        </w:rPr>
        <w:t>ges (5) to (7) of the</w:t>
      </w:r>
      <w:r w:rsidR="00B03A84" w:rsidRPr="004215E9">
        <w:rPr>
          <w:rFonts w:ascii="Times New Roman" w:hAnsi="Times New Roman" w:cs="Times New Roman"/>
          <w:sz w:val="28"/>
          <w:szCs w:val="28"/>
          <w:lang w:val="en-US"/>
        </w:rPr>
        <w:t xml:space="preserve"> </w:t>
      </w:r>
      <w:r w:rsidR="00741F71" w:rsidRPr="004215E9">
        <w:rPr>
          <w:rFonts w:ascii="Times New Roman" w:hAnsi="Times New Roman" w:cs="Times New Roman"/>
          <w:sz w:val="28"/>
          <w:szCs w:val="28"/>
          <w:lang w:val="en-US"/>
        </w:rPr>
        <w:t>“impugned”</w:t>
      </w:r>
      <w:r w:rsidR="000C604D" w:rsidRPr="004215E9">
        <w:rPr>
          <w:rFonts w:ascii="Times New Roman" w:hAnsi="Times New Roman" w:cs="Times New Roman"/>
          <w:sz w:val="28"/>
          <w:szCs w:val="28"/>
          <w:lang w:val="en-US"/>
        </w:rPr>
        <w:t xml:space="preserve"> order and dismissed the appeal for reasons given therein</w:t>
      </w:r>
      <w:r w:rsidR="00462838" w:rsidRPr="004215E9">
        <w:rPr>
          <w:rFonts w:ascii="Times New Roman" w:hAnsi="Times New Roman" w:cs="Times New Roman"/>
          <w:sz w:val="28"/>
          <w:szCs w:val="28"/>
          <w:lang w:val="en-US"/>
        </w:rPr>
        <w:t xml:space="preserve"> which for the sake of ready reference are reproduced as under:</w:t>
      </w:r>
      <w:r w:rsidR="00585F5E" w:rsidRPr="004215E9">
        <w:rPr>
          <w:rFonts w:ascii="Times New Roman" w:hAnsi="Times New Roman" w:cs="Times New Roman"/>
          <w:sz w:val="28"/>
          <w:szCs w:val="28"/>
          <w:lang w:val="en-US"/>
        </w:rPr>
        <w:t xml:space="preserve"> </w:t>
      </w:r>
      <w:r w:rsidR="00683A1D" w:rsidRPr="004215E9">
        <w:rPr>
          <w:rFonts w:ascii="Times New Roman" w:hAnsi="Times New Roman" w:cs="Times New Roman"/>
          <w:sz w:val="28"/>
          <w:szCs w:val="28"/>
          <w:lang w:val="en-US"/>
        </w:rPr>
        <w:t>The humble applicant seeks to draw your kind attention that certain remarks and observations made by Hon’ble Tribunal in this Para (7) of their order dated 07.08.</w:t>
      </w:r>
      <w:r w:rsidR="001F3B1A" w:rsidRPr="004215E9">
        <w:rPr>
          <w:rFonts w:ascii="Times New Roman" w:hAnsi="Times New Roman" w:cs="Times New Roman"/>
          <w:sz w:val="28"/>
          <w:szCs w:val="28"/>
          <w:lang w:val="en-US"/>
        </w:rPr>
        <w:t>2023 are to the applicant assessee</w:t>
      </w:r>
      <w:r w:rsidR="00683A1D" w:rsidRPr="004215E9">
        <w:rPr>
          <w:rFonts w:ascii="Times New Roman" w:hAnsi="Times New Roman" w:cs="Times New Roman"/>
          <w:sz w:val="28"/>
          <w:szCs w:val="28"/>
          <w:lang w:val="en-US"/>
        </w:rPr>
        <w:t xml:space="preserve"> and manifestly arbitrary causing prejudice. </w:t>
      </w:r>
      <w:r w:rsidR="001F3B1A" w:rsidRPr="004215E9">
        <w:rPr>
          <w:rFonts w:ascii="Times New Roman" w:hAnsi="Times New Roman" w:cs="Times New Roman"/>
          <w:sz w:val="28"/>
          <w:szCs w:val="28"/>
          <w:lang w:val="en-US"/>
        </w:rPr>
        <w:t>S</w:t>
      </w:r>
      <w:r w:rsidR="00683A1D" w:rsidRPr="004215E9">
        <w:rPr>
          <w:rFonts w:ascii="Times New Roman" w:hAnsi="Times New Roman" w:cs="Times New Roman"/>
          <w:sz w:val="28"/>
          <w:szCs w:val="28"/>
          <w:lang w:val="en-US"/>
        </w:rPr>
        <w:t>uch observations as reproduced under:</w:t>
      </w:r>
    </w:p>
    <w:p w14:paraId="1E07F675" w14:textId="77777777" w:rsidR="00B11E6C" w:rsidRPr="004215E9" w:rsidRDefault="00B11E6C" w:rsidP="00F27B7D">
      <w:pPr>
        <w:pStyle w:val="NormalWeb"/>
        <w:spacing w:line="360" w:lineRule="auto"/>
        <w:ind w:left="720"/>
        <w:jc w:val="both"/>
        <w:rPr>
          <w:i/>
          <w:iCs/>
          <w:sz w:val="28"/>
          <w:szCs w:val="28"/>
        </w:rPr>
      </w:pPr>
      <w:r w:rsidRPr="004215E9">
        <w:rPr>
          <w:i/>
          <w:iCs/>
          <w:sz w:val="28"/>
          <w:szCs w:val="28"/>
        </w:rPr>
        <w:t>"7. We have gone through the entire correspondence sought to be relied upon by the counsel for the assessee in this respect. A perusal of the correspondence would show that the assessee, to avoid its liability, has discussed with its consultants as to how it can escape not only from the demand raised by the Assessing Officer (in short ‘the AO’) u/s 201/201(1A) of the Act, but also, in relation to levy of penalty u/s 271C of the Act and also as to how the cost of acquisition of the land by the seller can be claimed at high price or otherwise to make efforts to show that there were lesser capital gains to the seller so that the lesser TDS liability of the assessee may be shown and the quantum of the demand u/s 201(1A) and also the penalty u/s 271 may be get reduced. The assessee and the consultants of the assessee discussed at length each and every aspect as to what other documents/evidences, can somehow, be arranged to avoid/reduce the tax liability of the assessee including the documents/evidence to press the claim that the land in question was rural agricultural land, not falling in the definition of capital asset."</w:t>
      </w:r>
    </w:p>
    <w:p w14:paraId="3286B4BB" w14:textId="467886FE" w:rsidR="00046349" w:rsidRPr="004215E9" w:rsidRDefault="001A6393" w:rsidP="00F27B7D">
      <w:pPr>
        <w:pStyle w:val="NormalWeb"/>
        <w:spacing w:line="360" w:lineRule="auto"/>
        <w:jc w:val="both"/>
        <w:rPr>
          <w:iCs/>
          <w:sz w:val="28"/>
          <w:szCs w:val="28"/>
        </w:rPr>
      </w:pPr>
      <w:r>
        <w:rPr>
          <w:iCs/>
          <w:sz w:val="28"/>
          <w:szCs w:val="28"/>
        </w:rPr>
        <w:t>6</w:t>
      </w:r>
      <w:r w:rsidR="00FB73A7" w:rsidRPr="004215E9">
        <w:rPr>
          <w:iCs/>
          <w:sz w:val="28"/>
          <w:szCs w:val="28"/>
        </w:rPr>
        <w:t xml:space="preserve">. </w:t>
      </w:r>
      <w:r w:rsidR="009318D8" w:rsidRPr="004215E9">
        <w:rPr>
          <w:iCs/>
          <w:sz w:val="28"/>
          <w:szCs w:val="28"/>
        </w:rPr>
        <w:t xml:space="preserve">Humble applicant would wish to </w:t>
      </w:r>
      <w:r w:rsidR="00F81612" w:rsidRPr="004215E9">
        <w:rPr>
          <w:iCs/>
          <w:sz w:val="28"/>
          <w:szCs w:val="28"/>
        </w:rPr>
        <w:t>place on records</w:t>
      </w:r>
      <w:r w:rsidR="009318D8" w:rsidRPr="004215E9">
        <w:rPr>
          <w:iCs/>
          <w:sz w:val="28"/>
          <w:szCs w:val="28"/>
        </w:rPr>
        <w:t xml:space="preserve"> following remarks made in </w:t>
      </w:r>
      <w:r w:rsidR="001607EF" w:rsidRPr="004215E9">
        <w:rPr>
          <w:iCs/>
          <w:sz w:val="28"/>
          <w:szCs w:val="28"/>
        </w:rPr>
        <w:t xml:space="preserve">“impugned” </w:t>
      </w:r>
      <w:r w:rsidR="009318D8" w:rsidRPr="004215E9">
        <w:rPr>
          <w:iCs/>
          <w:sz w:val="28"/>
          <w:szCs w:val="28"/>
        </w:rPr>
        <w:t>order</w:t>
      </w:r>
      <w:r w:rsidR="00046349" w:rsidRPr="004215E9">
        <w:rPr>
          <w:iCs/>
          <w:sz w:val="28"/>
          <w:szCs w:val="28"/>
        </w:rPr>
        <w:t>:</w:t>
      </w:r>
    </w:p>
    <w:p w14:paraId="74D035AF" w14:textId="77777777" w:rsidR="00046349" w:rsidRPr="004215E9" w:rsidRDefault="009318D8" w:rsidP="00F27B7D">
      <w:pPr>
        <w:pStyle w:val="NormalWeb"/>
        <w:spacing w:line="360" w:lineRule="auto"/>
        <w:ind w:firstLine="720"/>
        <w:jc w:val="both"/>
        <w:rPr>
          <w:i/>
          <w:iCs/>
          <w:sz w:val="28"/>
          <w:szCs w:val="28"/>
        </w:rPr>
      </w:pPr>
      <w:r w:rsidRPr="004215E9">
        <w:rPr>
          <w:iCs/>
          <w:sz w:val="28"/>
          <w:szCs w:val="28"/>
        </w:rPr>
        <w:lastRenderedPageBreak/>
        <w:t xml:space="preserve"> </w:t>
      </w:r>
      <w:r w:rsidR="00046349" w:rsidRPr="004215E9">
        <w:rPr>
          <w:sz w:val="28"/>
          <w:szCs w:val="28"/>
        </w:rPr>
        <w:t>a</w:t>
      </w:r>
      <w:r w:rsidR="00046349" w:rsidRPr="004215E9">
        <w:rPr>
          <w:i/>
          <w:iCs/>
          <w:sz w:val="28"/>
          <w:szCs w:val="28"/>
        </w:rPr>
        <w:t xml:space="preserve">. </w:t>
      </w:r>
      <w:proofErr w:type="gramStart"/>
      <w:r w:rsidR="00046349" w:rsidRPr="004215E9">
        <w:rPr>
          <w:i/>
          <w:iCs/>
          <w:sz w:val="28"/>
          <w:szCs w:val="28"/>
        </w:rPr>
        <w:t>"..</w:t>
      </w:r>
      <w:proofErr w:type="gramEnd"/>
      <w:r w:rsidR="00046349" w:rsidRPr="004215E9">
        <w:rPr>
          <w:i/>
          <w:iCs/>
          <w:sz w:val="28"/>
          <w:szCs w:val="28"/>
        </w:rPr>
        <w:t xml:space="preserve">such as to avoid its liability," </w:t>
      </w:r>
    </w:p>
    <w:p w14:paraId="72A86CE9" w14:textId="77777777" w:rsidR="00046349" w:rsidRPr="004215E9" w:rsidRDefault="00046349" w:rsidP="00F27B7D">
      <w:pPr>
        <w:pStyle w:val="NormalWeb"/>
        <w:spacing w:line="360" w:lineRule="auto"/>
        <w:ind w:left="720"/>
        <w:jc w:val="both"/>
        <w:rPr>
          <w:i/>
          <w:iCs/>
          <w:sz w:val="28"/>
          <w:szCs w:val="28"/>
        </w:rPr>
      </w:pPr>
      <w:r w:rsidRPr="004215E9">
        <w:rPr>
          <w:i/>
          <w:iCs/>
          <w:sz w:val="28"/>
          <w:szCs w:val="28"/>
        </w:rPr>
        <w:t xml:space="preserve">b. </w:t>
      </w:r>
      <w:proofErr w:type="gramStart"/>
      <w:r w:rsidRPr="004215E9">
        <w:rPr>
          <w:i/>
          <w:iCs/>
          <w:sz w:val="28"/>
          <w:szCs w:val="28"/>
        </w:rPr>
        <w:t>"..</w:t>
      </w:r>
      <w:proofErr w:type="gramEnd"/>
      <w:r w:rsidRPr="004215E9">
        <w:rPr>
          <w:i/>
          <w:iCs/>
          <w:sz w:val="28"/>
          <w:szCs w:val="28"/>
        </w:rPr>
        <w:t xml:space="preserve">how to escape not only from demand but also penalty under section 271C of the Act." </w:t>
      </w:r>
    </w:p>
    <w:p w14:paraId="42672E0A" w14:textId="77777777" w:rsidR="00046349" w:rsidRPr="004215E9" w:rsidRDefault="00046349" w:rsidP="00F27B7D">
      <w:pPr>
        <w:pStyle w:val="NormalWeb"/>
        <w:spacing w:line="360" w:lineRule="auto"/>
        <w:ind w:left="720"/>
        <w:jc w:val="both"/>
        <w:rPr>
          <w:i/>
          <w:iCs/>
          <w:sz w:val="28"/>
          <w:szCs w:val="28"/>
        </w:rPr>
      </w:pPr>
      <w:r w:rsidRPr="004215E9">
        <w:rPr>
          <w:i/>
          <w:iCs/>
          <w:sz w:val="28"/>
          <w:szCs w:val="28"/>
        </w:rPr>
        <w:t xml:space="preserve">c. "how the cost of acquisition of the land by the seller can be claimed at high price or otherwise to make efforts to show that there were lesser capital gains to the seller so that the lesser TDS liability of the assessee may be shown and the quantum of the demand u/s 201(1A) and also the penalty u/s 271 may be get reduced." </w:t>
      </w:r>
    </w:p>
    <w:p w14:paraId="0B5E182B" w14:textId="77777777" w:rsidR="00046349" w:rsidRPr="004215E9" w:rsidRDefault="00046349" w:rsidP="00F27B7D">
      <w:pPr>
        <w:pStyle w:val="NormalWeb"/>
        <w:spacing w:line="360" w:lineRule="auto"/>
        <w:ind w:left="720"/>
        <w:jc w:val="both"/>
        <w:rPr>
          <w:i/>
          <w:iCs/>
          <w:sz w:val="28"/>
          <w:szCs w:val="28"/>
        </w:rPr>
      </w:pPr>
      <w:r w:rsidRPr="004215E9">
        <w:rPr>
          <w:i/>
          <w:iCs/>
          <w:sz w:val="28"/>
          <w:szCs w:val="28"/>
        </w:rPr>
        <w:t>d. "what other documents/evidences, can somehow, be arranged to avoid/reduce the tax liability of the assessee including the documents/evidence to press the claim that the land in question was rural agricultural land, not falling in the definition of capital asset."</w:t>
      </w:r>
    </w:p>
    <w:p w14:paraId="3DD6099D" w14:textId="52885CFA" w:rsidR="0078298B" w:rsidRPr="004215E9" w:rsidRDefault="001A6393" w:rsidP="0019561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4253E6" w:rsidRPr="004215E9">
        <w:rPr>
          <w:rFonts w:ascii="Times New Roman" w:hAnsi="Times New Roman" w:cs="Times New Roman"/>
          <w:sz w:val="28"/>
          <w:szCs w:val="28"/>
          <w:lang w:val="en-US"/>
        </w:rPr>
        <w:t xml:space="preserve">. </w:t>
      </w:r>
      <w:r w:rsidR="00F728EA" w:rsidRPr="004215E9">
        <w:rPr>
          <w:rFonts w:ascii="Times New Roman" w:hAnsi="Times New Roman" w:cs="Times New Roman"/>
          <w:sz w:val="28"/>
          <w:szCs w:val="28"/>
          <w:lang w:val="en-US"/>
        </w:rPr>
        <w:t>Above</w:t>
      </w:r>
      <w:r w:rsidR="00D8149B" w:rsidRPr="004215E9">
        <w:rPr>
          <w:rFonts w:ascii="Times New Roman" w:hAnsi="Times New Roman" w:cs="Times New Roman"/>
          <w:sz w:val="28"/>
          <w:szCs w:val="28"/>
          <w:lang w:val="en-US"/>
        </w:rPr>
        <w:t xml:space="preserve"> remarks are</w:t>
      </w:r>
      <w:r w:rsidR="005361AD" w:rsidRPr="004215E9">
        <w:rPr>
          <w:rFonts w:ascii="Times New Roman" w:hAnsi="Times New Roman" w:cs="Times New Roman"/>
          <w:sz w:val="28"/>
          <w:szCs w:val="28"/>
          <w:lang w:val="en-US"/>
        </w:rPr>
        <w:t xml:space="preserve"> totally unwarranted, </w:t>
      </w:r>
      <w:r w:rsidR="00D637CF" w:rsidRPr="004215E9">
        <w:rPr>
          <w:rFonts w:ascii="Times New Roman" w:hAnsi="Times New Roman" w:cs="Times New Roman"/>
          <w:sz w:val="28"/>
          <w:szCs w:val="28"/>
          <w:lang w:val="en-US"/>
        </w:rPr>
        <w:t>unsavory</w:t>
      </w:r>
      <w:r w:rsidR="005361AD" w:rsidRPr="004215E9">
        <w:rPr>
          <w:rFonts w:ascii="Times New Roman" w:hAnsi="Times New Roman" w:cs="Times New Roman"/>
          <w:sz w:val="28"/>
          <w:szCs w:val="28"/>
          <w:lang w:val="en-US"/>
        </w:rPr>
        <w:t>, harsh and disparaging</w:t>
      </w:r>
      <w:r w:rsidR="00D8149B" w:rsidRPr="004215E9">
        <w:rPr>
          <w:rFonts w:ascii="Times New Roman" w:hAnsi="Times New Roman" w:cs="Times New Roman"/>
          <w:sz w:val="28"/>
          <w:szCs w:val="28"/>
          <w:lang w:val="en-US"/>
        </w:rPr>
        <w:t xml:space="preserve"> </w:t>
      </w:r>
      <w:r w:rsidR="00C50544" w:rsidRPr="004215E9">
        <w:rPr>
          <w:rFonts w:ascii="Times New Roman" w:hAnsi="Times New Roman" w:cs="Times New Roman"/>
          <w:sz w:val="28"/>
          <w:szCs w:val="28"/>
          <w:lang w:val="en-US"/>
        </w:rPr>
        <w:t>which</w:t>
      </w:r>
      <w:r w:rsidR="004C0121" w:rsidRPr="004215E9">
        <w:rPr>
          <w:rFonts w:ascii="Times New Roman" w:hAnsi="Times New Roman" w:cs="Times New Roman"/>
          <w:sz w:val="28"/>
          <w:szCs w:val="28"/>
          <w:lang w:val="en-US"/>
        </w:rPr>
        <w:t xml:space="preserve"> are</w:t>
      </w:r>
      <w:r w:rsidR="00C50544" w:rsidRPr="004215E9">
        <w:rPr>
          <w:rFonts w:ascii="Times New Roman" w:hAnsi="Times New Roman" w:cs="Times New Roman"/>
          <w:sz w:val="28"/>
          <w:szCs w:val="28"/>
          <w:lang w:val="en-US"/>
        </w:rPr>
        <w:t xml:space="preserve"> </w:t>
      </w:r>
      <w:r w:rsidR="00D8149B" w:rsidRPr="004215E9">
        <w:rPr>
          <w:rFonts w:ascii="Times New Roman" w:hAnsi="Times New Roman" w:cs="Times New Roman"/>
          <w:sz w:val="28"/>
          <w:szCs w:val="28"/>
          <w:lang w:val="en-US"/>
        </w:rPr>
        <w:t>made without</w:t>
      </w:r>
      <w:r w:rsidR="00C50544" w:rsidRPr="004215E9">
        <w:rPr>
          <w:rFonts w:ascii="Times New Roman" w:hAnsi="Times New Roman" w:cs="Times New Roman"/>
          <w:sz w:val="28"/>
          <w:szCs w:val="28"/>
          <w:lang w:val="en-US"/>
        </w:rPr>
        <w:t xml:space="preserve"> in iota of evidence</w:t>
      </w:r>
      <w:r w:rsidR="00D8149B" w:rsidRPr="004215E9">
        <w:rPr>
          <w:rFonts w:ascii="Times New Roman" w:hAnsi="Times New Roman" w:cs="Times New Roman"/>
          <w:sz w:val="28"/>
          <w:szCs w:val="28"/>
          <w:lang w:val="en-US"/>
        </w:rPr>
        <w:t xml:space="preserve"> seeking </w:t>
      </w:r>
      <w:r w:rsidR="004253E6" w:rsidRPr="004215E9">
        <w:rPr>
          <w:rFonts w:ascii="Times New Roman" w:hAnsi="Times New Roman" w:cs="Times New Roman"/>
          <w:sz w:val="28"/>
          <w:szCs w:val="28"/>
          <w:lang w:val="en-US"/>
        </w:rPr>
        <w:t xml:space="preserve">any </w:t>
      </w:r>
      <w:r w:rsidR="00D8149B" w:rsidRPr="004215E9">
        <w:rPr>
          <w:rFonts w:ascii="Times New Roman" w:hAnsi="Times New Roman" w:cs="Times New Roman"/>
          <w:sz w:val="28"/>
          <w:szCs w:val="28"/>
          <w:lang w:val="en-US"/>
        </w:rPr>
        <w:t xml:space="preserve">explanation of humble applicant and </w:t>
      </w:r>
      <w:r w:rsidR="004253E6" w:rsidRPr="004215E9">
        <w:rPr>
          <w:rFonts w:ascii="Times New Roman" w:hAnsi="Times New Roman" w:cs="Times New Roman"/>
          <w:sz w:val="28"/>
          <w:szCs w:val="28"/>
          <w:lang w:val="en-US"/>
        </w:rPr>
        <w:t>are clearly violative of principles of natural justice expected of an appellate for</w:t>
      </w:r>
      <w:r w:rsidR="009F4735" w:rsidRPr="004215E9">
        <w:rPr>
          <w:rFonts w:ascii="Times New Roman" w:hAnsi="Times New Roman" w:cs="Times New Roman"/>
          <w:sz w:val="28"/>
          <w:szCs w:val="28"/>
          <w:lang w:val="en-US"/>
        </w:rPr>
        <w:t>u</w:t>
      </w:r>
      <w:r w:rsidR="004253E6" w:rsidRPr="004215E9">
        <w:rPr>
          <w:rFonts w:ascii="Times New Roman" w:hAnsi="Times New Roman" w:cs="Times New Roman"/>
          <w:sz w:val="28"/>
          <w:szCs w:val="28"/>
          <w:lang w:val="en-US"/>
        </w:rPr>
        <w:t>m of</w:t>
      </w:r>
      <w:r w:rsidR="0017035E" w:rsidRPr="004215E9">
        <w:rPr>
          <w:rFonts w:ascii="Times New Roman" w:hAnsi="Times New Roman" w:cs="Times New Roman"/>
          <w:sz w:val="28"/>
          <w:szCs w:val="28"/>
          <w:lang w:val="en-US"/>
        </w:rPr>
        <w:t xml:space="preserve"> such</w:t>
      </w:r>
      <w:r w:rsidR="0078298B" w:rsidRPr="004215E9">
        <w:rPr>
          <w:rFonts w:ascii="Times New Roman" w:hAnsi="Times New Roman" w:cs="Times New Roman"/>
          <w:sz w:val="28"/>
          <w:szCs w:val="28"/>
          <w:lang w:val="en-US"/>
        </w:rPr>
        <w:t xml:space="preserve"> a</w:t>
      </w:r>
      <w:r w:rsidR="004253E6" w:rsidRPr="004215E9">
        <w:rPr>
          <w:rFonts w:ascii="Times New Roman" w:hAnsi="Times New Roman" w:cs="Times New Roman"/>
          <w:sz w:val="28"/>
          <w:szCs w:val="28"/>
          <w:lang w:val="en-US"/>
        </w:rPr>
        <w:t xml:space="preserve"> high level</w:t>
      </w:r>
      <w:r w:rsidR="0078298B" w:rsidRPr="004215E9">
        <w:rPr>
          <w:rFonts w:ascii="Times New Roman" w:hAnsi="Times New Roman" w:cs="Times New Roman"/>
          <w:sz w:val="28"/>
          <w:szCs w:val="28"/>
          <w:lang w:val="en-US"/>
        </w:rPr>
        <w:t xml:space="preserve"> as ITAT</w:t>
      </w:r>
      <w:r w:rsidR="00D8149B" w:rsidRPr="004215E9">
        <w:rPr>
          <w:rFonts w:ascii="Times New Roman" w:hAnsi="Times New Roman" w:cs="Times New Roman"/>
          <w:sz w:val="28"/>
          <w:szCs w:val="28"/>
          <w:lang w:val="en-US"/>
        </w:rPr>
        <w:t>. These observations are factually incorrect.</w:t>
      </w:r>
      <w:r w:rsidR="007A5A98" w:rsidRPr="004215E9">
        <w:rPr>
          <w:rFonts w:ascii="Times New Roman" w:hAnsi="Times New Roman" w:cs="Times New Roman"/>
          <w:sz w:val="28"/>
          <w:szCs w:val="28"/>
          <w:lang w:val="en-US"/>
        </w:rPr>
        <w:t xml:space="preserve"> As an honest taxpayer </w:t>
      </w:r>
      <w:r w:rsidR="00EF623B" w:rsidRPr="004215E9">
        <w:rPr>
          <w:rFonts w:ascii="Times New Roman" w:hAnsi="Times New Roman" w:cs="Times New Roman"/>
          <w:sz w:val="28"/>
          <w:szCs w:val="28"/>
          <w:lang w:val="en-US"/>
        </w:rPr>
        <w:t xml:space="preserve">Hon’ble </w:t>
      </w:r>
      <w:r w:rsidR="00C93892" w:rsidRPr="004215E9">
        <w:rPr>
          <w:rFonts w:ascii="Times New Roman" w:hAnsi="Times New Roman" w:cs="Times New Roman"/>
          <w:sz w:val="28"/>
          <w:szCs w:val="28"/>
          <w:lang w:val="en-US"/>
        </w:rPr>
        <w:t>Bench</w:t>
      </w:r>
      <w:r w:rsidR="00EF623B" w:rsidRPr="004215E9">
        <w:rPr>
          <w:rFonts w:ascii="Times New Roman" w:hAnsi="Times New Roman" w:cs="Times New Roman"/>
          <w:sz w:val="28"/>
          <w:szCs w:val="28"/>
          <w:lang w:val="en-US"/>
        </w:rPr>
        <w:t xml:space="preserve"> was expected to act </w:t>
      </w:r>
      <w:r w:rsidR="00D21CCB" w:rsidRPr="004215E9">
        <w:rPr>
          <w:rFonts w:ascii="Times New Roman" w:hAnsi="Times New Roman" w:cs="Times New Roman"/>
          <w:sz w:val="28"/>
          <w:szCs w:val="28"/>
          <w:lang w:val="en-US"/>
        </w:rPr>
        <w:t xml:space="preserve">with caution and with judicial restraint in making such </w:t>
      </w:r>
      <w:r w:rsidR="001B4793" w:rsidRPr="004215E9">
        <w:rPr>
          <w:rFonts w:ascii="Times New Roman" w:hAnsi="Times New Roman" w:cs="Times New Roman"/>
          <w:sz w:val="28"/>
          <w:szCs w:val="28"/>
          <w:lang w:val="en-US"/>
        </w:rPr>
        <w:t xml:space="preserve">personal derogatory observations which </w:t>
      </w:r>
      <w:r w:rsidR="00097EDF" w:rsidRPr="004215E9">
        <w:rPr>
          <w:rFonts w:ascii="Times New Roman" w:hAnsi="Times New Roman" w:cs="Times New Roman"/>
          <w:sz w:val="28"/>
          <w:szCs w:val="28"/>
          <w:lang w:val="en-US"/>
        </w:rPr>
        <w:t>do not affect the for the order.</w:t>
      </w:r>
    </w:p>
    <w:p w14:paraId="3F9299B0" w14:textId="12940232" w:rsidR="00C931FC" w:rsidRPr="004215E9" w:rsidRDefault="001A6393" w:rsidP="0019561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AC6EA3" w:rsidRPr="004215E9">
        <w:rPr>
          <w:rFonts w:ascii="Times New Roman" w:hAnsi="Times New Roman" w:cs="Times New Roman"/>
          <w:sz w:val="28"/>
          <w:szCs w:val="28"/>
          <w:lang w:val="en-US"/>
        </w:rPr>
        <w:t>. It is settled law that any passage in an order may be expunged</w:t>
      </w:r>
      <w:r w:rsidR="00BB7531" w:rsidRPr="004215E9">
        <w:rPr>
          <w:rFonts w:ascii="Times New Roman" w:hAnsi="Times New Roman" w:cs="Times New Roman"/>
          <w:sz w:val="28"/>
          <w:szCs w:val="28"/>
          <w:lang w:val="en-US"/>
        </w:rPr>
        <w:t>, if</w:t>
      </w:r>
    </w:p>
    <w:p w14:paraId="44F03B8B" w14:textId="5979E71B" w:rsidR="00BB7531" w:rsidRPr="004215E9" w:rsidRDefault="00BB7531" w:rsidP="00F27B7D">
      <w:pPr>
        <w:spacing w:line="360" w:lineRule="auto"/>
        <w:ind w:left="165"/>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(i) the passage is wholly</w:t>
      </w:r>
      <w:r w:rsidR="0067091E" w:rsidRPr="004215E9">
        <w:rPr>
          <w:rFonts w:ascii="Times New Roman" w:hAnsi="Times New Roman" w:cs="Times New Roman"/>
          <w:sz w:val="28"/>
          <w:szCs w:val="28"/>
          <w:lang w:val="en-US"/>
        </w:rPr>
        <w:t xml:space="preserve"> </w:t>
      </w:r>
      <w:r w:rsidRPr="004215E9">
        <w:rPr>
          <w:rFonts w:ascii="Times New Roman" w:hAnsi="Times New Roman" w:cs="Times New Roman"/>
          <w:sz w:val="28"/>
          <w:szCs w:val="28"/>
          <w:lang w:val="en-US"/>
        </w:rPr>
        <w:t xml:space="preserve">irrelevant and </w:t>
      </w:r>
      <w:r w:rsidR="0067091E" w:rsidRPr="004215E9">
        <w:rPr>
          <w:rFonts w:ascii="Times New Roman" w:hAnsi="Times New Roman" w:cs="Times New Roman"/>
          <w:sz w:val="28"/>
          <w:szCs w:val="28"/>
          <w:lang w:val="en-US"/>
        </w:rPr>
        <w:t>unjustifiable.</w:t>
      </w:r>
    </w:p>
    <w:p w14:paraId="4A046C11" w14:textId="339B3DB5" w:rsidR="00BB7531" w:rsidRPr="004215E9" w:rsidRDefault="00FD663F" w:rsidP="00F27B7D">
      <w:pPr>
        <w:spacing w:line="360" w:lineRule="auto"/>
        <w:ind w:left="165"/>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 xml:space="preserve">(ii) retaining </w:t>
      </w:r>
      <w:r w:rsidR="009B764F" w:rsidRPr="004215E9">
        <w:rPr>
          <w:rFonts w:ascii="Times New Roman" w:hAnsi="Times New Roman" w:cs="Times New Roman"/>
          <w:sz w:val="28"/>
          <w:szCs w:val="28"/>
          <w:lang w:val="en-US"/>
        </w:rPr>
        <w:t>would cause serious harm to the persons to whom it refers; and</w:t>
      </w:r>
    </w:p>
    <w:p w14:paraId="0BC7502E" w14:textId="20B226BA" w:rsidR="009B764F" w:rsidRPr="004215E9" w:rsidRDefault="009B764F" w:rsidP="00F27B7D">
      <w:pPr>
        <w:spacing w:line="360" w:lineRule="auto"/>
        <w:ind w:left="165"/>
        <w:jc w:val="both"/>
        <w:rPr>
          <w:rFonts w:ascii="Times New Roman" w:hAnsi="Times New Roman" w:cs="Times New Roman"/>
          <w:sz w:val="28"/>
          <w:szCs w:val="28"/>
          <w:lang w:val="en-US"/>
        </w:rPr>
      </w:pPr>
      <w:r w:rsidRPr="004215E9">
        <w:rPr>
          <w:rFonts w:ascii="Times New Roman" w:hAnsi="Times New Roman" w:cs="Times New Roman"/>
          <w:sz w:val="28"/>
          <w:szCs w:val="28"/>
          <w:lang w:val="en-US"/>
        </w:rPr>
        <w:t xml:space="preserve">(iii) expunction </w:t>
      </w:r>
      <w:r w:rsidR="0067091E" w:rsidRPr="004215E9">
        <w:rPr>
          <w:rFonts w:ascii="Times New Roman" w:hAnsi="Times New Roman" w:cs="Times New Roman"/>
          <w:sz w:val="28"/>
          <w:szCs w:val="28"/>
          <w:lang w:val="en-US"/>
        </w:rPr>
        <w:t>would not affect the reasons for the order.</w:t>
      </w:r>
    </w:p>
    <w:p w14:paraId="144A0333" w14:textId="628A131A" w:rsidR="003F352B" w:rsidRPr="004215E9" w:rsidRDefault="001A6393" w:rsidP="0019561E">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lastRenderedPageBreak/>
        <w:t>9</w:t>
      </w:r>
      <w:r w:rsidR="00F2710C" w:rsidRPr="004215E9">
        <w:rPr>
          <w:rFonts w:ascii="Times New Roman" w:hAnsi="Times New Roman" w:cs="Times New Roman"/>
          <w:sz w:val="28"/>
          <w:szCs w:val="28"/>
          <w:lang w:val="en-US"/>
        </w:rPr>
        <w:t xml:space="preserve">. </w:t>
      </w:r>
      <w:r w:rsidR="003F352B" w:rsidRPr="004215E9">
        <w:rPr>
          <w:rFonts w:ascii="Times New Roman" w:hAnsi="Times New Roman" w:cs="Times New Roman"/>
          <w:sz w:val="28"/>
          <w:szCs w:val="28"/>
          <w:lang w:val="en-US"/>
        </w:rPr>
        <w:t xml:space="preserve">Humble </w:t>
      </w:r>
      <w:r w:rsidR="003F352B" w:rsidRPr="004215E9">
        <w:rPr>
          <w:rFonts w:ascii="Times New Roman" w:hAnsi="Times New Roman" w:cs="Times New Roman"/>
          <w:sz w:val="28"/>
          <w:szCs w:val="28"/>
        </w:rPr>
        <w:t xml:space="preserve">applicant thus requests that Hon’ble tribunal expunge these inappropriate remarks and observations which are not </w:t>
      </w:r>
      <w:r w:rsidR="004439AB" w:rsidRPr="004215E9">
        <w:rPr>
          <w:rFonts w:ascii="Times New Roman" w:hAnsi="Times New Roman" w:cs="Times New Roman"/>
          <w:sz w:val="28"/>
          <w:szCs w:val="28"/>
        </w:rPr>
        <w:t>borne but</w:t>
      </w:r>
      <w:r w:rsidR="003F352B" w:rsidRPr="004215E9">
        <w:rPr>
          <w:rFonts w:ascii="Times New Roman" w:hAnsi="Times New Roman" w:cs="Times New Roman"/>
          <w:sz w:val="28"/>
          <w:szCs w:val="28"/>
        </w:rPr>
        <w:t xml:space="preserve"> are contrary to; </w:t>
      </w:r>
      <w:r w:rsidR="009C2918" w:rsidRPr="004215E9">
        <w:rPr>
          <w:rFonts w:ascii="Times New Roman" w:hAnsi="Times New Roman" w:cs="Times New Roman"/>
          <w:sz w:val="28"/>
          <w:szCs w:val="28"/>
        </w:rPr>
        <w:t xml:space="preserve">facts </w:t>
      </w:r>
      <w:r w:rsidR="003F352B" w:rsidRPr="004215E9">
        <w:rPr>
          <w:rFonts w:ascii="Times New Roman" w:hAnsi="Times New Roman" w:cs="Times New Roman"/>
          <w:sz w:val="28"/>
          <w:szCs w:val="28"/>
        </w:rPr>
        <w:t>on records</w:t>
      </w:r>
      <w:r w:rsidR="009C2918" w:rsidRPr="004215E9">
        <w:rPr>
          <w:rFonts w:ascii="Times New Roman" w:hAnsi="Times New Roman" w:cs="Times New Roman"/>
          <w:sz w:val="28"/>
          <w:szCs w:val="28"/>
        </w:rPr>
        <w:t>.</w:t>
      </w:r>
    </w:p>
    <w:p w14:paraId="2A5ACEDA" w14:textId="2132F190" w:rsidR="0019694B" w:rsidRPr="00785A7C" w:rsidRDefault="001E7916" w:rsidP="00F27B7D">
      <w:pPr>
        <w:spacing w:line="360" w:lineRule="auto"/>
        <w:jc w:val="both"/>
        <w:rPr>
          <w:rFonts w:ascii="Times New Roman" w:hAnsi="Times New Roman" w:cs="Times New Roman"/>
          <w:b/>
          <w:bCs/>
          <w:sz w:val="28"/>
          <w:szCs w:val="28"/>
          <w:u w:val="single"/>
          <w:lang w:val="en-US"/>
        </w:rPr>
      </w:pPr>
      <w:r w:rsidRPr="00785A7C">
        <w:rPr>
          <w:rFonts w:ascii="Times New Roman" w:hAnsi="Times New Roman" w:cs="Times New Roman"/>
          <w:b/>
          <w:bCs/>
          <w:sz w:val="28"/>
          <w:szCs w:val="28"/>
          <w:u w:val="single"/>
          <w:lang w:val="en-US"/>
        </w:rPr>
        <w:t>Part</w:t>
      </w:r>
      <w:r w:rsidR="005E51DA" w:rsidRPr="00785A7C">
        <w:rPr>
          <w:rFonts w:ascii="Times New Roman" w:hAnsi="Times New Roman" w:cs="Times New Roman"/>
          <w:b/>
          <w:bCs/>
          <w:sz w:val="28"/>
          <w:szCs w:val="28"/>
          <w:u w:val="single"/>
          <w:lang w:val="en-US"/>
        </w:rPr>
        <w:t xml:space="preserve"> </w:t>
      </w:r>
      <w:r w:rsidRPr="00785A7C">
        <w:rPr>
          <w:rFonts w:ascii="Times New Roman" w:hAnsi="Times New Roman" w:cs="Times New Roman"/>
          <w:b/>
          <w:bCs/>
          <w:sz w:val="28"/>
          <w:szCs w:val="28"/>
          <w:u w:val="single"/>
          <w:lang w:val="en-US"/>
        </w:rPr>
        <w:t>2</w:t>
      </w:r>
      <w:r w:rsidR="005E51DA" w:rsidRPr="00785A7C">
        <w:rPr>
          <w:rFonts w:ascii="Times New Roman" w:hAnsi="Times New Roman" w:cs="Times New Roman"/>
          <w:b/>
          <w:bCs/>
          <w:sz w:val="28"/>
          <w:szCs w:val="28"/>
          <w:u w:val="single"/>
          <w:lang w:val="en-US"/>
        </w:rPr>
        <w:t>-</w:t>
      </w:r>
      <w:r w:rsidRPr="00785A7C">
        <w:rPr>
          <w:rFonts w:ascii="Times New Roman" w:hAnsi="Times New Roman" w:cs="Times New Roman"/>
          <w:b/>
          <w:bCs/>
          <w:sz w:val="28"/>
          <w:szCs w:val="28"/>
          <w:u w:val="single"/>
          <w:lang w:val="en-US"/>
        </w:rPr>
        <w:t xml:space="preserve"> Recall of the order</w:t>
      </w:r>
      <w:r w:rsidR="005E51DA" w:rsidRPr="00785A7C">
        <w:rPr>
          <w:rFonts w:ascii="Times New Roman" w:hAnsi="Times New Roman" w:cs="Times New Roman"/>
          <w:b/>
          <w:bCs/>
          <w:sz w:val="28"/>
          <w:szCs w:val="28"/>
          <w:u w:val="single"/>
          <w:lang w:val="en-US"/>
        </w:rPr>
        <w:t>:</w:t>
      </w:r>
    </w:p>
    <w:p w14:paraId="44DA3649" w14:textId="77777777" w:rsidR="004F12DE" w:rsidRPr="004215E9" w:rsidRDefault="004F12DE" w:rsidP="00F27B7D">
      <w:pPr>
        <w:pStyle w:val="NormalWeb"/>
        <w:numPr>
          <w:ilvl w:val="0"/>
          <w:numId w:val="4"/>
        </w:numPr>
        <w:spacing w:line="360" w:lineRule="auto"/>
        <w:jc w:val="both"/>
        <w:rPr>
          <w:sz w:val="28"/>
          <w:szCs w:val="28"/>
        </w:rPr>
      </w:pPr>
      <w:r w:rsidRPr="004215E9">
        <w:rPr>
          <w:sz w:val="28"/>
          <w:szCs w:val="28"/>
        </w:rPr>
        <w:t>On 12/05/2016, the applicant made submissions before the Commissioner of Income Tax (Appeals) - 43, New Delhi, explicitly stating that the land acquired by the applicant qualifies as rural agricultural land and, consequently, does not fall under the definition of capital assets as per section 2(14) of the Act. Therefore, the provisions of TDS (Tax Deducted at Source) would not be applicable to the Applicant.</w:t>
      </w:r>
    </w:p>
    <w:p w14:paraId="02617540" w14:textId="14796B0B" w:rsidR="004F12DE" w:rsidRPr="004215E9" w:rsidRDefault="004F12DE" w:rsidP="00F27B7D">
      <w:pPr>
        <w:pStyle w:val="NormalWeb"/>
        <w:numPr>
          <w:ilvl w:val="0"/>
          <w:numId w:val="4"/>
        </w:numPr>
        <w:spacing w:line="360" w:lineRule="auto"/>
        <w:jc w:val="both"/>
        <w:rPr>
          <w:sz w:val="28"/>
          <w:szCs w:val="28"/>
        </w:rPr>
      </w:pPr>
      <w:r w:rsidRPr="004215E9">
        <w:rPr>
          <w:sz w:val="28"/>
          <w:szCs w:val="28"/>
        </w:rPr>
        <w:t xml:space="preserve"> Furthermore, through submissions dated 20.01.2017 presented before the Commissioner of Income Tax (Appeals) - 43, New Delhi, reference was made to Central Government Notification No. [SO 9447] (File No. 164/3/87-ITA.i) dated 6-1-1994. This notification designates areas within municipalities/cantonments as urban, while areas beyond such boundaries are classified as rural. The argument put forth before the Ld. CIT (A) was that the land purchased by the applicant fell outside the limits outlined in the </w:t>
      </w:r>
      <w:r w:rsidR="00C40FE1" w:rsidRPr="004215E9">
        <w:rPr>
          <w:sz w:val="28"/>
          <w:szCs w:val="28"/>
        </w:rPr>
        <w:t>Notification</w:t>
      </w:r>
      <w:r w:rsidRPr="004215E9">
        <w:rPr>
          <w:sz w:val="28"/>
          <w:szCs w:val="28"/>
        </w:rPr>
        <w:t>. Consequently, the provisions of section 45 of the Act would not apply, as the land in question should not be considered as a Capital Asset.</w:t>
      </w:r>
    </w:p>
    <w:p w14:paraId="6FDBCCD9" w14:textId="0E36DF9D" w:rsidR="004F12DE" w:rsidRPr="004215E9" w:rsidRDefault="004F12DE" w:rsidP="00F27B7D">
      <w:pPr>
        <w:pStyle w:val="NormalWeb"/>
        <w:numPr>
          <w:ilvl w:val="0"/>
          <w:numId w:val="4"/>
        </w:numPr>
        <w:spacing w:line="360" w:lineRule="auto"/>
        <w:jc w:val="both"/>
        <w:rPr>
          <w:sz w:val="28"/>
          <w:szCs w:val="28"/>
        </w:rPr>
      </w:pPr>
      <w:r w:rsidRPr="004215E9">
        <w:rPr>
          <w:sz w:val="28"/>
          <w:szCs w:val="28"/>
        </w:rPr>
        <w:t xml:space="preserve"> It is imperative to emphasize that there is no concrete evidence to support the contention that the Applicant endeavoured to diminish the capital gain for the seller, as alleged in the impugned order issued by the Income Tax Appellate Tribunal (ITAT). The Applicant has consistently held a bona fide belief; both at the time of purchase of land and </w:t>
      </w:r>
      <w:r w:rsidR="001100E4" w:rsidRPr="004215E9">
        <w:rPr>
          <w:sz w:val="28"/>
          <w:szCs w:val="28"/>
        </w:rPr>
        <w:t>thereafter that</w:t>
      </w:r>
      <w:r w:rsidRPr="004215E9">
        <w:rPr>
          <w:sz w:val="28"/>
          <w:szCs w:val="28"/>
        </w:rPr>
        <w:t xml:space="preserve"> the property in question constitutes agricultural land. Consequently, the provisions </w:t>
      </w:r>
      <w:r w:rsidR="0059052D" w:rsidRPr="004215E9">
        <w:rPr>
          <w:sz w:val="28"/>
          <w:szCs w:val="28"/>
        </w:rPr>
        <w:t>contained</w:t>
      </w:r>
      <w:r w:rsidRPr="004215E9">
        <w:rPr>
          <w:sz w:val="28"/>
          <w:szCs w:val="28"/>
        </w:rPr>
        <w:t xml:space="preserve"> in section 195 of the Act were inapplicable. The evidence </w:t>
      </w:r>
      <w:r w:rsidR="0059052D" w:rsidRPr="004215E9">
        <w:rPr>
          <w:sz w:val="28"/>
          <w:szCs w:val="28"/>
        </w:rPr>
        <w:t>in</w:t>
      </w:r>
      <w:r w:rsidRPr="004215E9">
        <w:rPr>
          <w:sz w:val="28"/>
          <w:szCs w:val="28"/>
        </w:rPr>
        <w:t xml:space="preserve"> the form of said notification could not be filed before learned </w:t>
      </w:r>
      <w:r w:rsidRPr="004215E9">
        <w:rPr>
          <w:sz w:val="28"/>
          <w:szCs w:val="28"/>
        </w:rPr>
        <w:lastRenderedPageBreak/>
        <w:t>Assessing Officer as it could not be obtained at that point of time. But that fact cannot come in the way of deciding the fact that the land purchased was agricultural land.</w:t>
      </w:r>
    </w:p>
    <w:p w14:paraId="5E4E8E4E" w14:textId="77777777" w:rsidR="004F12DE" w:rsidRPr="004215E9" w:rsidRDefault="004F12DE" w:rsidP="00F27B7D">
      <w:pPr>
        <w:pStyle w:val="NormalWeb"/>
        <w:numPr>
          <w:ilvl w:val="0"/>
          <w:numId w:val="4"/>
        </w:numPr>
        <w:spacing w:line="360" w:lineRule="auto"/>
        <w:jc w:val="both"/>
        <w:rPr>
          <w:sz w:val="28"/>
          <w:szCs w:val="28"/>
        </w:rPr>
      </w:pPr>
      <w:r w:rsidRPr="004215E9">
        <w:rPr>
          <w:sz w:val="28"/>
          <w:szCs w:val="28"/>
        </w:rPr>
        <w:t xml:space="preserve">It is essential to underscore that the bona fide belief held by the Applicant and the consultations and guidance provided by its Chartered Accountants should not be misconstrued as any form of conspiracy. It is normal practice in any legal or quasi-legal proceedings that when an assessee engages an Authorized Representative or Chartered Accountant, they are obliged to heed the counsel and advice offered by such a representative. Therefore, the Tribunal should have recognized that discussions and communications pertaining to the merits of the case do not amount to perjury or conspiracy. </w:t>
      </w:r>
    </w:p>
    <w:p w14:paraId="41C10ECE" w14:textId="77777777" w:rsidR="005D3AE2" w:rsidRDefault="004F12DE" w:rsidP="00F27B7D">
      <w:pPr>
        <w:pStyle w:val="NormalWeb"/>
        <w:numPr>
          <w:ilvl w:val="0"/>
          <w:numId w:val="4"/>
        </w:numPr>
        <w:spacing w:line="360" w:lineRule="auto"/>
        <w:jc w:val="both"/>
        <w:rPr>
          <w:sz w:val="28"/>
          <w:szCs w:val="28"/>
        </w:rPr>
      </w:pPr>
      <w:r w:rsidRPr="004215E9">
        <w:rPr>
          <w:sz w:val="28"/>
          <w:szCs w:val="28"/>
        </w:rPr>
        <w:t>The Applicants had submitted these emails and communication only after the order of the Hon’ble Tribunal dated 21/03/2023 and these communications were submitted in good faith</w:t>
      </w:r>
      <w:r w:rsidR="00386D73">
        <w:rPr>
          <w:sz w:val="28"/>
          <w:szCs w:val="28"/>
        </w:rPr>
        <w:t xml:space="preserve"> </w:t>
      </w:r>
      <w:proofErr w:type="gramStart"/>
      <w:r w:rsidR="00386D73">
        <w:rPr>
          <w:sz w:val="28"/>
          <w:szCs w:val="28"/>
        </w:rPr>
        <w:t>in order to</w:t>
      </w:r>
      <w:proofErr w:type="gramEnd"/>
      <w:r w:rsidR="00386D73">
        <w:rPr>
          <w:sz w:val="28"/>
          <w:szCs w:val="28"/>
        </w:rPr>
        <w:t xml:space="preserve"> demonstrate ‘sufficient ca</w:t>
      </w:r>
      <w:r w:rsidR="005D3AE2">
        <w:rPr>
          <w:sz w:val="28"/>
          <w:szCs w:val="28"/>
        </w:rPr>
        <w:t>u</w:t>
      </w:r>
      <w:r w:rsidR="00386D73">
        <w:rPr>
          <w:sz w:val="28"/>
          <w:szCs w:val="28"/>
        </w:rPr>
        <w:t>se’ in delayed filing of appeal.</w:t>
      </w:r>
      <w:r w:rsidRPr="004215E9">
        <w:rPr>
          <w:sz w:val="28"/>
          <w:szCs w:val="28"/>
        </w:rPr>
        <w:t xml:space="preserve"> if the Hon’ble Tribunal had to draw any adverse inference about the communication and exchange of emails made between assessee and its chartered accountant, it ought to have given an opportunity of being heard.</w:t>
      </w:r>
    </w:p>
    <w:p w14:paraId="06B61F48" w14:textId="3AF20900" w:rsidR="004F12DE" w:rsidRPr="005D3AE2" w:rsidRDefault="004F12DE" w:rsidP="00F27B7D">
      <w:pPr>
        <w:pStyle w:val="NormalWeb"/>
        <w:numPr>
          <w:ilvl w:val="0"/>
          <w:numId w:val="4"/>
        </w:numPr>
        <w:spacing w:line="360" w:lineRule="auto"/>
        <w:jc w:val="both"/>
        <w:rPr>
          <w:b/>
          <w:bCs/>
          <w:sz w:val="28"/>
          <w:szCs w:val="28"/>
        </w:rPr>
      </w:pPr>
      <w:r w:rsidRPr="004215E9">
        <w:rPr>
          <w:sz w:val="28"/>
          <w:szCs w:val="28"/>
        </w:rPr>
        <w:t>On the day o</w:t>
      </w:r>
      <w:r w:rsidR="0075320E" w:rsidRPr="004215E9">
        <w:rPr>
          <w:sz w:val="28"/>
          <w:szCs w:val="28"/>
        </w:rPr>
        <w:t>f</w:t>
      </w:r>
      <w:r w:rsidRPr="004215E9">
        <w:rPr>
          <w:sz w:val="28"/>
          <w:szCs w:val="28"/>
        </w:rPr>
        <w:t xml:space="preserve"> the hearing, </w:t>
      </w:r>
      <w:proofErr w:type="gramStart"/>
      <w:r w:rsidRPr="004215E9">
        <w:rPr>
          <w:sz w:val="28"/>
          <w:szCs w:val="28"/>
        </w:rPr>
        <w:t>i.e.</w:t>
      </w:r>
      <w:proofErr w:type="gramEnd"/>
      <w:r w:rsidRPr="004215E9">
        <w:rPr>
          <w:sz w:val="28"/>
          <w:szCs w:val="28"/>
        </w:rPr>
        <w:t xml:space="preserve"> </w:t>
      </w:r>
      <w:r w:rsidR="0075320E" w:rsidRPr="004215E9">
        <w:rPr>
          <w:sz w:val="28"/>
          <w:szCs w:val="28"/>
        </w:rPr>
        <w:t xml:space="preserve">on </w:t>
      </w:r>
      <w:r w:rsidRPr="004215E9">
        <w:rPr>
          <w:sz w:val="28"/>
          <w:szCs w:val="28"/>
        </w:rPr>
        <w:t>19</w:t>
      </w:r>
      <w:r w:rsidRPr="004215E9">
        <w:rPr>
          <w:sz w:val="28"/>
          <w:szCs w:val="28"/>
          <w:vertAlign w:val="superscript"/>
        </w:rPr>
        <w:t>th</w:t>
      </w:r>
      <w:r w:rsidRPr="004215E9">
        <w:rPr>
          <w:sz w:val="28"/>
          <w:szCs w:val="28"/>
        </w:rPr>
        <w:t xml:space="preserve"> July 2023, the Tribunal did not allow the applicant’s Advocate to advance any argument and in fact prevented the Applicant to put forward its case and summarily dismissed the appeal</w:t>
      </w:r>
      <w:r w:rsidR="005D3AE2">
        <w:rPr>
          <w:sz w:val="28"/>
          <w:szCs w:val="28"/>
        </w:rPr>
        <w:t xml:space="preserve"> resulting in complete denial of a fair hearing in the matter which is fundamental to substantive justice.</w:t>
      </w:r>
      <w:r w:rsidR="005D3AE2" w:rsidRPr="005D3AE2">
        <w:rPr>
          <w:b/>
          <w:bCs/>
          <w:sz w:val="28"/>
          <w:szCs w:val="28"/>
        </w:rPr>
        <w:t xml:space="preserve"> Let justice be done though the heavens fall.</w:t>
      </w:r>
    </w:p>
    <w:p w14:paraId="7B92F4EC" w14:textId="5A8145D6" w:rsidR="00EC7402" w:rsidRPr="004215E9" w:rsidRDefault="00082EEA" w:rsidP="00F27B7D">
      <w:pPr>
        <w:pStyle w:val="NormalWeb"/>
        <w:numPr>
          <w:ilvl w:val="0"/>
          <w:numId w:val="4"/>
        </w:numPr>
        <w:spacing w:line="360" w:lineRule="auto"/>
        <w:jc w:val="both"/>
        <w:rPr>
          <w:sz w:val="28"/>
          <w:szCs w:val="28"/>
        </w:rPr>
      </w:pPr>
      <w:r w:rsidRPr="004215E9">
        <w:rPr>
          <w:sz w:val="28"/>
          <w:szCs w:val="28"/>
        </w:rPr>
        <w:t>It is a matter of record that the case of Rakesh Chauhan</w:t>
      </w:r>
      <w:r w:rsidR="00713E5F" w:rsidRPr="004215E9">
        <w:rPr>
          <w:sz w:val="28"/>
          <w:szCs w:val="28"/>
        </w:rPr>
        <w:t xml:space="preserve"> [2010] 128 TTJ</w:t>
      </w:r>
      <w:r w:rsidR="006A502B" w:rsidRPr="004215E9">
        <w:rPr>
          <w:sz w:val="28"/>
          <w:szCs w:val="28"/>
        </w:rPr>
        <w:t>116 (Chandigarh)</w:t>
      </w:r>
      <w:r w:rsidRPr="004215E9">
        <w:rPr>
          <w:sz w:val="28"/>
          <w:szCs w:val="28"/>
        </w:rPr>
        <w:t xml:space="preserve"> was cited </w:t>
      </w:r>
      <w:r w:rsidR="00405913" w:rsidRPr="004215E9">
        <w:rPr>
          <w:sz w:val="28"/>
          <w:szCs w:val="28"/>
        </w:rPr>
        <w:t xml:space="preserve">to </w:t>
      </w:r>
      <w:r w:rsidR="006A502B" w:rsidRPr="004215E9">
        <w:rPr>
          <w:sz w:val="28"/>
          <w:szCs w:val="28"/>
        </w:rPr>
        <w:t xml:space="preserve">the </w:t>
      </w:r>
      <w:r w:rsidR="00405913" w:rsidRPr="004215E9">
        <w:rPr>
          <w:sz w:val="28"/>
          <w:szCs w:val="28"/>
        </w:rPr>
        <w:t xml:space="preserve">authorities below who </w:t>
      </w:r>
      <w:r w:rsidR="00B001C0" w:rsidRPr="004215E9">
        <w:rPr>
          <w:sz w:val="28"/>
          <w:szCs w:val="28"/>
        </w:rPr>
        <w:t>decided</w:t>
      </w:r>
      <w:r w:rsidR="00405913" w:rsidRPr="004215E9">
        <w:rPr>
          <w:sz w:val="28"/>
          <w:szCs w:val="28"/>
        </w:rPr>
        <w:t xml:space="preserve"> not</w:t>
      </w:r>
      <w:r w:rsidR="00B001C0" w:rsidRPr="004215E9">
        <w:rPr>
          <w:sz w:val="28"/>
          <w:szCs w:val="28"/>
        </w:rPr>
        <w:t xml:space="preserve"> to</w:t>
      </w:r>
      <w:r w:rsidR="00405913" w:rsidRPr="004215E9">
        <w:rPr>
          <w:sz w:val="28"/>
          <w:szCs w:val="28"/>
        </w:rPr>
        <w:t xml:space="preserve"> follow</w:t>
      </w:r>
      <w:r w:rsidR="00B001C0" w:rsidRPr="004215E9">
        <w:rPr>
          <w:sz w:val="28"/>
          <w:szCs w:val="28"/>
        </w:rPr>
        <w:t xml:space="preserve"> the case</w:t>
      </w:r>
      <w:r w:rsidR="00B372AE" w:rsidRPr="004215E9">
        <w:rPr>
          <w:sz w:val="28"/>
          <w:szCs w:val="28"/>
        </w:rPr>
        <w:t xml:space="preserve"> cited supra, for reasons best known to them</w:t>
      </w:r>
      <w:r w:rsidR="005D3AE2">
        <w:rPr>
          <w:sz w:val="28"/>
          <w:szCs w:val="28"/>
        </w:rPr>
        <w:t xml:space="preserve"> and which was a case of judicial impropriety on their part. This fact is evident from the </w:t>
      </w:r>
      <w:proofErr w:type="spellStart"/>
      <w:r w:rsidR="005D3AE2">
        <w:rPr>
          <w:sz w:val="28"/>
          <w:szCs w:val="28"/>
        </w:rPr>
        <w:t>recods</w:t>
      </w:r>
      <w:proofErr w:type="spellEnd"/>
      <w:r w:rsidR="005D3AE2">
        <w:rPr>
          <w:sz w:val="28"/>
          <w:szCs w:val="28"/>
        </w:rPr>
        <w:t xml:space="preserve"> of the case.</w:t>
      </w:r>
    </w:p>
    <w:p w14:paraId="13DAB193" w14:textId="64FF35EA" w:rsidR="004F12DE" w:rsidRPr="004215E9" w:rsidRDefault="00F01AA8" w:rsidP="0019561E">
      <w:pPr>
        <w:pStyle w:val="NormalWeb"/>
        <w:spacing w:line="360" w:lineRule="auto"/>
        <w:jc w:val="both"/>
        <w:rPr>
          <w:sz w:val="28"/>
          <w:szCs w:val="28"/>
        </w:rPr>
      </w:pPr>
      <w:r w:rsidRPr="004215E9">
        <w:rPr>
          <w:sz w:val="28"/>
          <w:szCs w:val="28"/>
        </w:rPr>
        <w:lastRenderedPageBreak/>
        <w:t>1</w:t>
      </w:r>
      <w:r w:rsidR="001C4B87">
        <w:rPr>
          <w:sz w:val="28"/>
          <w:szCs w:val="28"/>
        </w:rPr>
        <w:t>0</w:t>
      </w:r>
      <w:r w:rsidRPr="004215E9">
        <w:rPr>
          <w:sz w:val="28"/>
          <w:szCs w:val="28"/>
        </w:rPr>
        <w:t xml:space="preserve">. </w:t>
      </w:r>
      <w:r w:rsidR="004F12DE" w:rsidRPr="004215E9">
        <w:rPr>
          <w:sz w:val="28"/>
          <w:szCs w:val="28"/>
        </w:rPr>
        <w:t>The order of Hon’ble Tribunal has caused irreparable damage to humble applicant for another reason that the deductee has not been assessed by the Department towar</w:t>
      </w:r>
      <w:r w:rsidR="00BE134F" w:rsidRPr="004215E9">
        <w:rPr>
          <w:sz w:val="28"/>
          <w:szCs w:val="28"/>
        </w:rPr>
        <w:t>d</w:t>
      </w:r>
      <w:r w:rsidR="004F12DE" w:rsidRPr="004215E9">
        <w:rPr>
          <w:sz w:val="28"/>
          <w:szCs w:val="28"/>
        </w:rPr>
        <w:t xml:space="preserve">s </w:t>
      </w:r>
      <w:r w:rsidR="00BE134F" w:rsidRPr="004215E9">
        <w:rPr>
          <w:sz w:val="28"/>
          <w:szCs w:val="28"/>
        </w:rPr>
        <w:t>her</w:t>
      </w:r>
      <w:r w:rsidR="004F12DE" w:rsidRPr="004215E9">
        <w:rPr>
          <w:sz w:val="28"/>
          <w:szCs w:val="28"/>
        </w:rPr>
        <w:t xml:space="preserve"> liability resulting in unjust enrichment to Revenue which point was also brought to the notice of Hon’ble Tribunal in</w:t>
      </w:r>
      <w:r w:rsidR="00BE134F" w:rsidRPr="004215E9">
        <w:rPr>
          <w:sz w:val="28"/>
          <w:szCs w:val="28"/>
        </w:rPr>
        <w:t xml:space="preserve"> the affidavit filed by Shri Ram</w:t>
      </w:r>
      <w:r w:rsidR="004F12DE" w:rsidRPr="004215E9">
        <w:rPr>
          <w:sz w:val="28"/>
          <w:szCs w:val="28"/>
        </w:rPr>
        <w:t>esh Sadanand Shenoy on</w:t>
      </w:r>
      <w:r w:rsidR="00EE3DB4">
        <w:rPr>
          <w:sz w:val="28"/>
          <w:szCs w:val="28"/>
        </w:rPr>
        <w:t xml:space="preserve"> 08.07.2023</w:t>
      </w:r>
      <w:r w:rsidR="00BE134F" w:rsidRPr="004215E9">
        <w:rPr>
          <w:sz w:val="28"/>
          <w:szCs w:val="28"/>
        </w:rPr>
        <w:t xml:space="preserve"> and case laws on the subject clearly hold that in such a situation an assessee cannot be treated as an assessee-in-default.</w:t>
      </w:r>
      <w:r w:rsidR="004F12DE" w:rsidRPr="004215E9">
        <w:rPr>
          <w:sz w:val="28"/>
          <w:szCs w:val="28"/>
        </w:rPr>
        <w:t xml:space="preserve"> </w:t>
      </w:r>
    </w:p>
    <w:p w14:paraId="47DB1285" w14:textId="77777777" w:rsidR="00BE134F" w:rsidRPr="004215E9" w:rsidRDefault="00BE134F" w:rsidP="0019561E">
      <w:pPr>
        <w:pStyle w:val="NormalWeb"/>
        <w:spacing w:line="360" w:lineRule="auto"/>
        <w:jc w:val="both"/>
        <w:rPr>
          <w:sz w:val="28"/>
          <w:szCs w:val="28"/>
        </w:rPr>
      </w:pPr>
      <w:r w:rsidRPr="004215E9">
        <w:rPr>
          <w:sz w:val="28"/>
          <w:szCs w:val="28"/>
        </w:rPr>
        <w:t>In view of the submissions made in this application, it is humbly submitted that the order dated 07/08/2023 passed by the Hon’ble Tribunal may kindly be recalled for reasons that it suffers from:</w:t>
      </w:r>
    </w:p>
    <w:p w14:paraId="3A62420C" w14:textId="1FF84AFD" w:rsidR="00BE134F" w:rsidRPr="004215E9" w:rsidRDefault="0019417E" w:rsidP="00F27B7D">
      <w:pPr>
        <w:pStyle w:val="NormalWeb"/>
        <w:spacing w:line="360" w:lineRule="auto"/>
        <w:ind w:left="795"/>
        <w:jc w:val="both"/>
        <w:rPr>
          <w:sz w:val="28"/>
          <w:szCs w:val="28"/>
        </w:rPr>
      </w:pPr>
      <w:r w:rsidRPr="004215E9">
        <w:rPr>
          <w:sz w:val="28"/>
          <w:szCs w:val="28"/>
        </w:rPr>
        <w:t>1. from</w:t>
      </w:r>
      <w:r w:rsidR="00BE134F" w:rsidRPr="004215E9">
        <w:rPr>
          <w:sz w:val="28"/>
          <w:szCs w:val="28"/>
        </w:rPr>
        <w:t xml:space="preserve"> non-consideration of vital </w:t>
      </w:r>
      <w:r w:rsidR="00C1191E" w:rsidRPr="004215E9">
        <w:rPr>
          <w:sz w:val="28"/>
          <w:szCs w:val="28"/>
        </w:rPr>
        <w:t>issues,</w:t>
      </w:r>
      <w:r w:rsidR="00556444" w:rsidRPr="004215E9">
        <w:rPr>
          <w:sz w:val="28"/>
          <w:szCs w:val="28"/>
        </w:rPr>
        <w:t xml:space="preserve"> which</w:t>
      </w:r>
      <w:r w:rsidR="0084153D">
        <w:rPr>
          <w:sz w:val="28"/>
          <w:szCs w:val="28"/>
        </w:rPr>
        <w:t xml:space="preserve"> results in holding</w:t>
      </w:r>
      <w:r w:rsidR="00556444" w:rsidRPr="004215E9">
        <w:rPr>
          <w:sz w:val="28"/>
          <w:szCs w:val="28"/>
        </w:rPr>
        <w:t xml:space="preserve"> the applicant as assessee-in-default</w:t>
      </w:r>
      <w:r w:rsidR="0084153D">
        <w:rPr>
          <w:sz w:val="28"/>
          <w:szCs w:val="28"/>
        </w:rPr>
        <w:t xml:space="preserve"> contrary to settled law</w:t>
      </w:r>
      <w:r w:rsidR="00224A2E">
        <w:rPr>
          <w:sz w:val="28"/>
          <w:szCs w:val="28"/>
        </w:rPr>
        <w:t xml:space="preserve"> in the case cited supra,</w:t>
      </w:r>
      <w:r w:rsidR="00556444" w:rsidRPr="004215E9">
        <w:rPr>
          <w:sz w:val="28"/>
          <w:szCs w:val="28"/>
        </w:rPr>
        <w:t xml:space="preserve"> causing irreparable </w:t>
      </w:r>
      <w:r w:rsidR="005D3AE2" w:rsidRPr="004215E9">
        <w:rPr>
          <w:sz w:val="28"/>
          <w:szCs w:val="28"/>
        </w:rPr>
        <w:t>damage,</w:t>
      </w:r>
      <w:r w:rsidR="0084153D">
        <w:rPr>
          <w:sz w:val="28"/>
          <w:szCs w:val="28"/>
        </w:rPr>
        <w:t xml:space="preserve"> and has led in travesty of justice </w:t>
      </w:r>
      <w:r w:rsidR="00556444" w:rsidRPr="004215E9">
        <w:rPr>
          <w:sz w:val="28"/>
          <w:szCs w:val="28"/>
        </w:rPr>
        <w:t xml:space="preserve">to the </w:t>
      </w:r>
      <w:r w:rsidR="002E0B0F" w:rsidRPr="004215E9">
        <w:rPr>
          <w:sz w:val="28"/>
          <w:szCs w:val="28"/>
        </w:rPr>
        <w:t>applicant</w:t>
      </w:r>
      <w:r w:rsidR="0084153D">
        <w:rPr>
          <w:sz w:val="28"/>
          <w:szCs w:val="28"/>
        </w:rPr>
        <w:t xml:space="preserve"> who was able to show ‘sufficient cause’ for</w:t>
      </w:r>
      <w:r w:rsidR="00224A2E">
        <w:rPr>
          <w:sz w:val="28"/>
          <w:szCs w:val="28"/>
        </w:rPr>
        <w:t xml:space="preserve"> not filing an appeal, within the prescribed period, as stipulated.</w:t>
      </w:r>
    </w:p>
    <w:p w14:paraId="668C9602" w14:textId="5C534F96" w:rsidR="00BE134F" w:rsidRPr="004215E9" w:rsidRDefault="00BE134F" w:rsidP="00F27B7D">
      <w:pPr>
        <w:pStyle w:val="NormalWeb"/>
        <w:spacing w:line="360" w:lineRule="auto"/>
        <w:ind w:firstLine="720"/>
        <w:jc w:val="both"/>
        <w:rPr>
          <w:sz w:val="28"/>
          <w:szCs w:val="28"/>
        </w:rPr>
      </w:pPr>
      <w:r w:rsidRPr="004215E9">
        <w:rPr>
          <w:sz w:val="28"/>
          <w:szCs w:val="28"/>
        </w:rPr>
        <w:t xml:space="preserve">2. Consideration of facts not borne from </w:t>
      </w:r>
      <w:r w:rsidR="002E0B0F" w:rsidRPr="004215E9">
        <w:rPr>
          <w:sz w:val="28"/>
          <w:szCs w:val="28"/>
        </w:rPr>
        <w:t>records.</w:t>
      </w:r>
    </w:p>
    <w:p w14:paraId="3A63A7CA" w14:textId="3106CE02" w:rsidR="00BE134F" w:rsidRPr="004215E9" w:rsidRDefault="00BE134F" w:rsidP="00F27B7D">
      <w:pPr>
        <w:pStyle w:val="NormalWeb"/>
        <w:spacing w:line="360" w:lineRule="auto"/>
        <w:ind w:firstLine="720"/>
        <w:jc w:val="both"/>
        <w:rPr>
          <w:sz w:val="28"/>
          <w:szCs w:val="28"/>
        </w:rPr>
      </w:pPr>
      <w:r w:rsidRPr="004215E9">
        <w:rPr>
          <w:sz w:val="28"/>
          <w:szCs w:val="28"/>
        </w:rPr>
        <w:t xml:space="preserve">3. </w:t>
      </w:r>
      <w:r w:rsidR="0019417E" w:rsidRPr="004215E9">
        <w:rPr>
          <w:sz w:val="28"/>
          <w:szCs w:val="28"/>
        </w:rPr>
        <w:t>Drawing</w:t>
      </w:r>
      <w:r w:rsidR="00DE2C28" w:rsidRPr="004215E9">
        <w:rPr>
          <w:sz w:val="28"/>
          <w:szCs w:val="28"/>
        </w:rPr>
        <w:t xml:space="preserve"> conclusions</w:t>
      </w:r>
      <w:r w:rsidR="0019417E" w:rsidRPr="004215E9">
        <w:rPr>
          <w:sz w:val="28"/>
          <w:szCs w:val="28"/>
        </w:rPr>
        <w:t xml:space="preserve"> based on wrong </w:t>
      </w:r>
      <w:r w:rsidR="002E0B0F" w:rsidRPr="004215E9">
        <w:rPr>
          <w:sz w:val="28"/>
          <w:szCs w:val="28"/>
        </w:rPr>
        <w:t>facts.</w:t>
      </w:r>
    </w:p>
    <w:p w14:paraId="1C28BACA" w14:textId="77777777" w:rsidR="00556444" w:rsidRPr="004215E9" w:rsidRDefault="00BE134F" w:rsidP="00F27B7D">
      <w:pPr>
        <w:pStyle w:val="NormalWeb"/>
        <w:spacing w:line="360" w:lineRule="auto"/>
        <w:ind w:firstLine="720"/>
        <w:jc w:val="both"/>
        <w:rPr>
          <w:sz w:val="28"/>
          <w:szCs w:val="28"/>
        </w:rPr>
      </w:pPr>
      <w:r w:rsidRPr="004215E9">
        <w:rPr>
          <w:sz w:val="28"/>
          <w:szCs w:val="28"/>
        </w:rPr>
        <w:t xml:space="preserve">4. </w:t>
      </w:r>
      <w:r w:rsidR="0019417E" w:rsidRPr="004215E9">
        <w:rPr>
          <w:sz w:val="28"/>
          <w:szCs w:val="28"/>
        </w:rPr>
        <w:t>Making</w:t>
      </w:r>
      <w:r w:rsidRPr="004215E9">
        <w:rPr>
          <w:sz w:val="28"/>
          <w:szCs w:val="28"/>
        </w:rPr>
        <w:t xml:space="preserve"> </w:t>
      </w:r>
      <w:r w:rsidR="0019417E" w:rsidRPr="004215E9">
        <w:rPr>
          <w:sz w:val="28"/>
          <w:szCs w:val="28"/>
        </w:rPr>
        <w:t>unwarranted inappropriate</w:t>
      </w:r>
      <w:r w:rsidRPr="004215E9">
        <w:rPr>
          <w:sz w:val="28"/>
          <w:szCs w:val="28"/>
        </w:rPr>
        <w:t xml:space="preserve"> remarks and observations. </w:t>
      </w:r>
    </w:p>
    <w:p w14:paraId="61929905" w14:textId="77777777" w:rsidR="00556444" w:rsidRPr="004215E9" w:rsidRDefault="00556444" w:rsidP="00F27B7D">
      <w:pPr>
        <w:pStyle w:val="NormalWeb"/>
        <w:spacing w:line="360" w:lineRule="auto"/>
        <w:ind w:firstLine="720"/>
        <w:jc w:val="both"/>
        <w:rPr>
          <w:sz w:val="28"/>
          <w:szCs w:val="28"/>
        </w:rPr>
      </w:pPr>
      <w:r w:rsidRPr="004215E9">
        <w:rPr>
          <w:sz w:val="28"/>
          <w:szCs w:val="28"/>
        </w:rPr>
        <w:t>5. Making capital gains liable to tax which are otherwise not.</w:t>
      </w:r>
    </w:p>
    <w:p w14:paraId="50053327" w14:textId="17D8BA34" w:rsidR="00556444" w:rsidRPr="004215E9" w:rsidRDefault="00556444" w:rsidP="00F27B7D">
      <w:pPr>
        <w:pStyle w:val="NormalWeb"/>
        <w:spacing w:line="360" w:lineRule="auto"/>
        <w:ind w:left="720"/>
        <w:jc w:val="both"/>
        <w:rPr>
          <w:sz w:val="28"/>
          <w:szCs w:val="28"/>
        </w:rPr>
      </w:pPr>
      <w:r w:rsidRPr="004215E9">
        <w:rPr>
          <w:sz w:val="28"/>
          <w:szCs w:val="28"/>
        </w:rPr>
        <w:t>6. Treating the applicant as assessee-in-default</w:t>
      </w:r>
      <w:r w:rsidR="005D3AE2">
        <w:rPr>
          <w:sz w:val="28"/>
          <w:szCs w:val="28"/>
        </w:rPr>
        <w:t xml:space="preserve"> without corresponding assessment in the case of the payee resulting </w:t>
      </w:r>
      <w:r w:rsidRPr="004215E9">
        <w:rPr>
          <w:sz w:val="28"/>
          <w:szCs w:val="28"/>
        </w:rPr>
        <w:t xml:space="preserve">in unjust enrichment to revenue in absence of failure to tax the </w:t>
      </w:r>
      <w:r w:rsidR="001329E4" w:rsidRPr="004215E9">
        <w:rPr>
          <w:sz w:val="28"/>
          <w:szCs w:val="28"/>
        </w:rPr>
        <w:t>deductee</w:t>
      </w:r>
      <w:r w:rsidRPr="004215E9">
        <w:rPr>
          <w:sz w:val="28"/>
          <w:szCs w:val="28"/>
        </w:rPr>
        <w:t>.</w:t>
      </w:r>
    </w:p>
    <w:p w14:paraId="53CA63DB" w14:textId="7C4BE0A0" w:rsidR="006263CF" w:rsidRPr="004215E9" w:rsidRDefault="006263CF" w:rsidP="00F27B7D">
      <w:pPr>
        <w:pStyle w:val="NormalWeb"/>
        <w:spacing w:line="360" w:lineRule="auto"/>
        <w:ind w:left="720"/>
        <w:jc w:val="both"/>
        <w:rPr>
          <w:sz w:val="28"/>
          <w:szCs w:val="28"/>
        </w:rPr>
      </w:pPr>
      <w:r w:rsidRPr="004215E9">
        <w:rPr>
          <w:sz w:val="28"/>
          <w:szCs w:val="28"/>
        </w:rPr>
        <w:t xml:space="preserve">7. Not following decision </w:t>
      </w:r>
      <w:r w:rsidR="00BF603B" w:rsidRPr="004215E9">
        <w:rPr>
          <w:sz w:val="28"/>
          <w:szCs w:val="28"/>
        </w:rPr>
        <w:t>in the case of Rakesh Chauhan by Hon’ble Bench</w:t>
      </w:r>
      <w:r w:rsidR="0061063B" w:rsidRPr="004215E9">
        <w:rPr>
          <w:sz w:val="28"/>
          <w:szCs w:val="28"/>
        </w:rPr>
        <w:t xml:space="preserve"> of the Tribunal.</w:t>
      </w:r>
    </w:p>
    <w:sectPr w:rsidR="006263CF" w:rsidRPr="004215E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23A6" w14:textId="77777777" w:rsidR="007A7417" w:rsidRDefault="007A7417" w:rsidP="00BB0239">
      <w:pPr>
        <w:spacing w:after="0" w:line="240" w:lineRule="auto"/>
      </w:pPr>
      <w:r>
        <w:separator/>
      </w:r>
    </w:p>
  </w:endnote>
  <w:endnote w:type="continuationSeparator" w:id="0">
    <w:p w14:paraId="03336F59" w14:textId="77777777" w:rsidR="007A7417" w:rsidRDefault="007A7417" w:rsidP="00BB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901766"/>
      <w:docPartObj>
        <w:docPartGallery w:val="Page Numbers (Bottom of Page)"/>
        <w:docPartUnique/>
      </w:docPartObj>
    </w:sdtPr>
    <w:sdtEndPr>
      <w:rPr>
        <w:noProof/>
      </w:rPr>
    </w:sdtEndPr>
    <w:sdtContent>
      <w:p w14:paraId="7EE511E6" w14:textId="77777777" w:rsidR="00BB0239" w:rsidRDefault="00BB0239">
        <w:pPr>
          <w:pStyle w:val="Footer"/>
          <w:jc w:val="right"/>
        </w:pPr>
        <w:r>
          <w:fldChar w:fldCharType="begin"/>
        </w:r>
        <w:r>
          <w:instrText xml:space="preserve"> PAGE   \* MERGEFORMAT </w:instrText>
        </w:r>
        <w:r>
          <w:fldChar w:fldCharType="separate"/>
        </w:r>
        <w:r w:rsidR="00DE2C28">
          <w:rPr>
            <w:noProof/>
          </w:rPr>
          <w:t>6</w:t>
        </w:r>
        <w:r>
          <w:rPr>
            <w:noProof/>
          </w:rPr>
          <w:fldChar w:fldCharType="end"/>
        </w:r>
      </w:p>
    </w:sdtContent>
  </w:sdt>
  <w:p w14:paraId="34EC9FE3" w14:textId="77777777" w:rsidR="00BB0239" w:rsidRDefault="00BB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0ECA" w14:textId="77777777" w:rsidR="007A7417" w:rsidRDefault="007A7417" w:rsidP="00BB0239">
      <w:pPr>
        <w:spacing w:after="0" w:line="240" w:lineRule="auto"/>
      </w:pPr>
      <w:r>
        <w:separator/>
      </w:r>
    </w:p>
  </w:footnote>
  <w:footnote w:type="continuationSeparator" w:id="0">
    <w:p w14:paraId="7EEBE3D7" w14:textId="77777777" w:rsidR="007A7417" w:rsidRDefault="007A7417" w:rsidP="00BB0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967D9"/>
    <w:multiLevelType w:val="hybridMultilevel"/>
    <w:tmpl w:val="C972C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D97F68"/>
    <w:multiLevelType w:val="hybridMultilevel"/>
    <w:tmpl w:val="2C6A39D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4FB588C"/>
    <w:multiLevelType w:val="hybridMultilevel"/>
    <w:tmpl w:val="885A5336"/>
    <w:lvl w:ilvl="0" w:tplc="C702557A">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66228C6"/>
    <w:multiLevelType w:val="hybridMultilevel"/>
    <w:tmpl w:val="92740D64"/>
    <w:lvl w:ilvl="0" w:tplc="0FEE6B1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C9A4DAB"/>
    <w:multiLevelType w:val="hybridMultilevel"/>
    <w:tmpl w:val="251E68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516C07"/>
    <w:multiLevelType w:val="hybridMultilevel"/>
    <w:tmpl w:val="C3EA61DA"/>
    <w:lvl w:ilvl="0" w:tplc="9CF2669C">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27399244">
    <w:abstractNumId w:val="0"/>
  </w:num>
  <w:num w:numId="2" w16cid:durableId="1247613294">
    <w:abstractNumId w:val="4"/>
  </w:num>
  <w:num w:numId="3" w16cid:durableId="126824897">
    <w:abstractNumId w:val="2"/>
  </w:num>
  <w:num w:numId="4" w16cid:durableId="149260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0054835">
    <w:abstractNumId w:val="3"/>
  </w:num>
  <w:num w:numId="6" w16cid:durableId="765809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41"/>
    <w:rsid w:val="00013C4B"/>
    <w:rsid w:val="0003385F"/>
    <w:rsid w:val="000358DB"/>
    <w:rsid w:val="0004627A"/>
    <w:rsid w:val="00046349"/>
    <w:rsid w:val="000577BC"/>
    <w:rsid w:val="00074DC8"/>
    <w:rsid w:val="00082EEA"/>
    <w:rsid w:val="00097EDF"/>
    <w:rsid w:val="000A5D08"/>
    <w:rsid w:val="000B1A96"/>
    <w:rsid w:val="000C604D"/>
    <w:rsid w:val="000C6DCD"/>
    <w:rsid w:val="000F662B"/>
    <w:rsid w:val="001032E0"/>
    <w:rsid w:val="001100E4"/>
    <w:rsid w:val="001151FB"/>
    <w:rsid w:val="001329E4"/>
    <w:rsid w:val="00140381"/>
    <w:rsid w:val="001450FD"/>
    <w:rsid w:val="001607EF"/>
    <w:rsid w:val="00163680"/>
    <w:rsid w:val="001678E3"/>
    <w:rsid w:val="0017035E"/>
    <w:rsid w:val="0019417E"/>
    <w:rsid w:val="0019561E"/>
    <w:rsid w:val="0019694B"/>
    <w:rsid w:val="001A1F41"/>
    <w:rsid w:val="001A28E4"/>
    <w:rsid w:val="001A6393"/>
    <w:rsid w:val="001A7CE0"/>
    <w:rsid w:val="001B2DBB"/>
    <w:rsid w:val="001B46F7"/>
    <w:rsid w:val="001B4793"/>
    <w:rsid w:val="001C4B87"/>
    <w:rsid w:val="001E7916"/>
    <w:rsid w:val="001F3B1A"/>
    <w:rsid w:val="00204E58"/>
    <w:rsid w:val="00210291"/>
    <w:rsid w:val="00224A2E"/>
    <w:rsid w:val="00226D7A"/>
    <w:rsid w:val="002703A1"/>
    <w:rsid w:val="002714FB"/>
    <w:rsid w:val="002A1030"/>
    <w:rsid w:val="002C2DF6"/>
    <w:rsid w:val="002E085B"/>
    <w:rsid w:val="002E0B0F"/>
    <w:rsid w:val="002E5C7F"/>
    <w:rsid w:val="00306DCB"/>
    <w:rsid w:val="00321E98"/>
    <w:rsid w:val="00337883"/>
    <w:rsid w:val="00366785"/>
    <w:rsid w:val="0036720E"/>
    <w:rsid w:val="003760DF"/>
    <w:rsid w:val="00385D29"/>
    <w:rsid w:val="00386D73"/>
    <w:rsid w:val="003D70B5"/>
    <w:rsid w:val="003E251A"/>
    <w:rsid w:val="003E67A0"/>
    <w:rsid w:val="003F352B"/>
    <w:rsid w:val="00405913"/>
    <w:rsid w:val="004066C7"/>
    <w:rsid w:val="0041691D"/>
    <w:rsid w:val="004215E9"/>
    <w:rsid w:val="004253E6"/>
    <w:rsid w:val="004439AB"/>
    <w:rsid w:val="00462838"/>
    <w:rsid w:val="0047641D"/>
    <w:rsid w:val="0047642E"/>
    <w:rsid w:val="004868CC"/>
    <w:rsid w:val="004C0121"/>
    <w:rsid w:val="004D21BE"/>
    <w:rsid w:val="004D471D"/>
    <w:rsid w:val="004F12DE"/>
    <w:rsid w:val="00524FE5"/>
    <w:rsid w:val="00532EDD"/>
    <w:rsid w:val="00535C54"/>
    <w:rsid w:val="005361AD"/>
    <w:rsid w:val="00542EBF"/>
    <w:rsid w:val="005452FC"/>
    <w:rsid w:val="00553F6C"/>
    <w:rsid w:val="00556444"/>
    <w:rsid w:val="0055668D"/>
    <w:rsid w:val="00585EAB"/>
    <w:rsid w:val="00585F5E"/>
    <w:rsid w:val="0059052D"/>
    <w:rsid w:val="005C3C2E"/>
    <w:rsid w:val="005D0812"/>
    <w:rsid w:val="005D3AE2"/>
    <w:rsid w:val="005D4666"/>
    <w:rsid w:val="005E1E90"/>
    <w:rsid w:val="005E51DA"/>
    <w:rsid w:val="005F5A4B"/>
    <w:rsid w:val="006004BB"/>
    <w:rsid w:val="0061063B"/>
    <w:rsid w:val="006263CF"/>
    <w:rsid w:val="00636258"/>
    <w:rsid w:val="006435D9"/>
    <w:rsid w:val="0065208B"/>
    <w:rsid w:val="0065591B"/>
    <w:rsid w:val="00655F2F"/>
    <w:rsid w:val="006658FB"/>
    <w:rsid w:val="0067091E"/>
    <w:rsid w:val="006747C0"/>
    <w:rsid w:val="00683A1D"/>
    <w:rsid w:val="006A502B"/>
    <w:rsid w:val="006A537F"/>
    <w:rsid w:val="007034E4"/>
    <w:rsid w:val="007125F3"/>
    <w:rsid w:val="00713E5F"/>
    <w:rsid w:val="00741F71"/>
    <w:rsid w:val="0075320E"/>
    <w:rsid w:val="007626B5"/>
    <w:rsid w:val="00763CBB"/>
    <w:rsid w:val="00774059"/>
    <w:rsid w:val="00774DBD"/>
    <w:rsid w:val="00776416"/>
    <w:rsid w:val="0078298B"/>
    <w:rsid w:val="00785A7C"/>
    <w:rsid w:val="007A5A98"/>
    <w:rsid w:val="007A7417"/>
    <w:rsid w:val="007E1431"/>
    <w:rsid w:val="007E42FD"/>
    <w:rsid w:val="007F6DC1"/>
    <w:rsid w:val="00803A79"/>
    <w:rsid w:val="00827433"/>
    <w:rsid w:val="00835249"/>
    <w:rsid w:val="0084153D"/>
    <w:rsid w:val="0085367C"/>
    <w:rsid w:val="00860B8A"/>
    <w:rsid w:val="008B5677"/>
    <w:rsid w:val="008B7A75"/>
    <w:rsid w:val="008D4A21"/>
    <w:rsid w:val="00906D02"/>
    <w:rsid w:val="009318D8"/>
    <w:rsid w:val="00933084"/>
    <w:rsid w:val="00953177"/>
    <w:rsid w:val="009637DA"/>
    <w:rsid w:val="009B1866"/>
    <w:rsid w:val="009B186F"/>
    <w:rsid w:val="009B764F"/>
    <w:rsid w:val="009C2918"/>
    <w:rsid w:val="009C452F"/>
    <w:rsid w:val="009C7E6F"/>
    <w:rsid w:val="009F4735"/>
    <w:rsid w:val="009F7094"/>
    <w:rsid w:val="00A03D9E"/>
    <w:rsid w:val="00A07041"/>
    <w:rsid w:val="00A11A03"/>
    <w:rsid w:val="00A16CB3"/>
    <w:rsid w:val="00A32D4C"/>
    <w:rsid w:val="00A9155D"/>
    <w:rsid w:val="00AB1361"/>
    <w:rsid w:val="00AB1E46"/>
    <w:rsid w:val="00AC6EA3"/>
    <w:rsid w:val="00AD05F9"/>
    <w:rsid w:val="00AF0128"/>
    <w:rsid w:val="00B001C0"/>
    <w:rsid w:val="00B03A84"/>
    <w:rsid w:val="00B06EBF"/>
    <w:rsid w:val="00B11E6C"/>
    <w:rsid w:val="00B14104"/>
    <w:rsid w:val="00B35D95"/>
    <w:rsid w:val="00B372AE"/>
    <w:rsid w:val="00B44AAD"/>
    <w:rsid w:val="00B53ECE"/>
    <w:rsid w:val="00B6290D"/>
    <w:rsid w:val="00B94523"/>
    <w:rsid w:val="00BA4A84"/>
    <w:rsid w:val="00BB0239"/>
    <w:rsid w:val="00BB7531"/>
    <w:rsid w:val="00BC3524"/>
    <w:rsid w:val="00BC5FA5"/>
    <w:rsid w:val="00BE134F"/>
    <w:rsid w:val="00BE2173"/>
    <w:rsid w:val="00BE5069"/>
    <w:rsid w:val="00BF603B"/>
    <w:rsid w:val="00C1191E"/>
    <w:rsid w:val="00C319A0"/>
    <w:rsid w:val="00C324A4"/>
    <w:rsid w:val="00C37B5B"/>
    <w:rsid w:val="00C40FE1"/>
    <w:rsid w:val="00C4322C"/>
    <w:rsid w:val="00C50544"/>
    <w:rsid w:val="00C52CAE"/>
    <w:rsid w:val="00C76066"/>
    <w:rsid w:val="00C77403"/>
    <w:rsid w:val="00C90623"/>
    <w:rsid w:val="00C931FC"/>
    <w:rsid w:val="00C93892"/>
    <w:rsid w:val="00C94314"/>
    <w:rsid w:val="00CA49F9"/>
    <w:rsid w:val="00CB1C74"/>
    <w:rsid w:val="00CB6A95"/>
    <w:rsid w:val="00CF301F"/>
    <w:rsid w:val="00D02EA4"/>
    <w:rsid w:val="00D206EE"/>
    <w:rsid w:val="00D21CCB"/>
    <w:rsid w:val="00D5618C"/>
    <w:rsid w:val="00D637CF"/>
    <w:rsid w:val="00D8149B"/>
    <w:rsid w:val="00D91175"/>
    <w:rsid w:val="00DE2C28"/>
    <w:rsid w:val="00DF144A"/>
    <w:rsid w:val="00E15FEB"/>
    <w:rsid w:val="00E479DE"/>
    <w:rsid w:val="00EB0E73"/>
    <w:rsid w:val="00EC7402"/>
    <w:rsid w:val="00EE3DB4"/>
    <w:rsid w:val="00EE7691"/>
    <w:rsid w:val="00EF623B"/>
    <w:rsid w:val="00F01AA8"/>
    <w:rsid w:val="00F2710C"/>
    <w:rsid w:val="00F27B7D"/>
    <w:rsid w:val="00F47237"/>
    <w:rsid w:val="00F554ED"/>
    <w:rsid w:val="00F728EA"/>
    <w:rsid w:val="00F75251"/>
    <w:rsid w:val="00F81612"/>
    <w:rsid w:val="00FB73A7"/>
    <w:rsid w:val="00FD663F"/>
    <w:rsid w:val="00FE4939"/>
    <w:rsid w:val="00FF16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03F"/>
  <w15:docId w15:val="{1A6E65CA-74EB-4961-8543-C4B2230B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37F"/>
    <w:pPr>
      <w:ind w:left="720"/>
      <w:contextualSpacing/>
    </w:pPr>
  </w:style>
  <w:style w:type="paragraph" w:styleId="NormalWeb">
    <w:name w:val="Normal (Web)"/>
    <w:basedOn w:val="Normal"/>
    <w:uiPriority w:val="99"/>
    <w:semiHidden/>
    <w:unhideWhenUsed/>
    <w:rsid w:val="00B11E6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B0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39"/>
  </w:style>
  <w:style w:type="paragraph" w:styleId="Footer">
    <w:name w:val="footer"/>
    <w:basedOn w:val="Normal"/>
    <w:link w:val="FooterChar"/>
    <w:uiPriority w:val="99"/>
    <w:unhideWhenUsed/>
    <w:rsid w:val="00BB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39"/>
  </w:style>
  <w:style w:type="paragraph" w:styleId="BalloonText">
    <w:name w:val="Balloon Text"/>
    <w:basedOn w:val="Normal"/>
    <w:link w:val="BalloonTextChar"/>
    <w:uiPriority w:val="99"/>
    <w:semiHidden/>
    <w:unhideWhenUsed/>
    <w:rsid w:val="009C7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7503">
      <w:bodyDiv w:val="1"/>
      <w:marLeft w:val="0"/>
      <w:marRight w:val="0"/>
      <w:marTop w:val="0"/>
      <w:marBottom w:val="0"/>
      <w:divBdr>
        <w:top w:val="none" w:sz="0" w:space="0" w:color="auto"/>
        <w:left w:val="none" w:sz="0" w:space="0" w:color="auto"/>
        <w:bottom w:val="none" w:sz="0" w:space="0" w:color="auto"/>
        <w:right w:val="none" w:sz="0" w:space="0" w:color="auto"/>
      </w:divBdr>
    </w:div>
    <w:div w:id="183567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girish dave</cp:lastModifiedBy>
  <cp:revision>65</cp:revision>
  <cp:lastPrinted>2023-10-10T08:24:00Z</cp:lastPrinted>
  <dcterms:created xsi:type="dcterms:W3CDTF">2023-10-10T08:22:00Z</dcterms:created>
  <dcterms:modified xsi:type="dcterms:W3CDTF">2023-10-11T07:37:00Z</dcterms:modified>
</cp:coreProperties>
</file>