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FA1D3" w14:textId="1498ED45" w:rsidR="00920B42" w:rsidRPr="0097795A" w:rsidRDefault="00920B42" w:rsidP="009C5912">
      <w:pPr>
        <w:spacing w:after="0" w:line="276" w:lineRule="auto"/>
        <w:ind w:left="3402" w:hanging="3405"/>
        <w:rPr>
          <w:rFonts w:ascii="Times New Roman" w:hAnsi="Times New Roman" w:cs="Times New Roman"/>
          <w:sz w:val="28"/>
        </w:rPr>
      </w:pPr>
      <w:r w:rsidRPr="0097795A">
        <w:rPr>
          <w:rFonts w:ascii="Times New Roman" w:hAnsi="Times New Roman" w:cs="Times New Roman"/>
          <w:sz w:val="28"/>
        </w:rPr>
        <w:t>Name of the Assessee</w:t>
      </w:r>
      <w:r w:rsidR="00131D1C" w:rsidRPr="0097795A">
        <w:rPr>
          <w:rFonts w:ascii="Times New Roman" w:hAnsi="Times New Roman" w:cs="Times New Roman"/>
          <w:sz w:val="28"/>
        </w:rPr>
        <w:t xml:space="preserve"> </w:t>
      </w:r>
      <w:r w:rsidR="008A3A2C" w:rsidRPr="0097795A">
        <w:rPr>
          <w:rFonts w:ascii="Times New Roman" w:hAnsi="Times New Roman" w:cs="Times New Roman"/>
          <w:sz w:val="28"/>
        </w:rPr>
        <w:t xml:space="preserve"> </w:t>
      </w:r>
      <w:proofErr w:type="gramStart"/>
      <w:r w:rsidR="0097795A">
        <w:rPr>
          <w:rFonts w:ascii="Times New Roman" w:hAnsi="Times New Roman" w:cs="Times New Roman"/>
          <w:sz w:val="28"/>
        </w:rPr>
        <w:t xml:space="preserve">  </w:t>
      </w:r>
      <w:r w:rsidRPr="0097795A">
        <w:rPr>
          <w:rFonts w:ascii="Times New Roman" w:hAnsi="Times New Roman" w:cs="Times New Roman"/>
          <w:sz w:val="28"/>
        </w:rPr>
        <w:t>:</w:t>
      </w:r>
      <w:proofErr w:type="gramEnd"/>
      <w:r w:rsidRPr="0097795A">
        <w:rPr>
          <w:rFonts w:ascii="Times New Roman" w:hAnsi="Times New Roman" w:cs="Times New Roman"/>
          <w:sz w:val="28"/>
        </w:rPr>
        <w:tab/>
      </w:r>
      <w:r w:rsidRPr="0097795A">
        <w:rPr>
          <w:rFonts w:ascii="Times New Roman" w:hAnsi="Times New Roman" w:cs="Times New Roman"/>
          <w:sz w:val="28"/>
        </w:rPr>
        <w:t xml:space="preserve">M/s Chanchal Singh </w:t>
      </w:r>
      <w:proofErr w:type="spellStart"/>
      <w:r w:rsidRPr="0097795A">
        <w:rPr>
          <w:rFonts w:ascii="Times New Roman" w:hAnsi="Times New Roman" w:cs="Times New Roman"/>
          <w:sz w:val="28"/>
        </w:rPr>
        <w:t>Pradhansingh</w:t>
      </w:r>
      <w:proofErr w:type="spellEnd"/>
      <w:r w:rsidRPr="0097795A">
        <w:rPr>
          <w:rFonts w:ascii="Times New Roman" w:hAnsi="Times New Roman" w:cs="Times New Roman"/>
          <w:sz w:val="28"/>
        </w:rPr>
        <w:t xml:space="preserve"> </w:t>
      </w:r>
      <w:r w:rsidR="00131D1C" w:rsidRPr="0097795A">
        <w:rPr>
          <w:rFonts w:ascii="Times New Roman" w:hAnsi="Times New Roman" w:cs="Times New Roman"/>
          <w:sz w:val="28"/>
        </w:rPr>
        <w:t xml:space="preserve">&amp; </w:t>
      </w:r>
      <w:r w:rsidRPr="0097795A">
        <w:rPr>
          <w:rFonts w:ascii="Times New Roman" w:hAnsi="Times New Roman" w:cs="Times New Roman"/>
          <w:sz w:val="28"/>
        </w:rPr>
        <w:t>Co.</w:t>
      </w:r>
    </w:p>
    <w:p w14:paraId="379FED8D" w14:textId="77777777" w:rsidR="00920B42" w:rsidRPr="0097795A" w:rsidRDefault="00920B42" w:rsidP="00920B42">
      <w:pPr>
        <w:spacing w:after="0" w:line="240" w:lineRule="auto"/>
        <w:ind w:left="4320" w:hanging="4320"/>
        <w:rPr>
          <w:rFonts w:ascii="Times New Roman" w:hAnsi="Times New Roman" w:cs="Times New Roman"/>
          <w:sz w:val="28"/>
        </w:rPr>
      </w:pPr>
    </w:p>
    <w:p w14:paraId="0F774181" w14:textId="30746C73" w:rsidR="00AA2B89" w:rsidRPr="0097795A" w:rsidRDefault="00920B42" w:rsidP="00920B42">
      <w:pPr>
        <w:spacing w:after="0" w:line="276" w:lineRule="auto"/>
        <w:ind w:left="3405" w:hanging="3405"/>
        <w:rPr>
          <w:rFonts w:ascii="Times New Roman" w:hAnsi="Times New Roman" w:cs="Times New Roman"/>
          <w:sz w:val="28"/>
        </w:rPr>
      </w:pPr>
      <w:r w:rsidRPr="0097795A">
        <w:rPr>
          <w:rFonts w:ascii="Times New Roman" w:hAnsi="Times New Roman" w:cs="Times New Roman"/>
          <w:sz w:val="28"/>
        </w:rPr>
        <w:t>Address</w:t>
      </w:r>
      <w:r w:rsidR="00131D1C" w:rsidRPr="0097795A">
        <w:rPr>
          <w:rFonts w:ascii="Times New Roman" w:hAnsi="Times New Roman" w:cs="Times New Roman"/>
          <w:sz w:val="28"/>
        </w:rPr>
        <w:t xml:space="preserve">                        </w:t>
      </w:r>
      <w:proofErr w:type="gramStart"/>
      <w:r w:rsidR="008A3A2C" w:rsidRPr="0097795A">
        <w:rPr>
          <w:rFonts w:ascii="Times New Roman" w:hAnsi="Times New Roman" w:cs="Times New Roman"/>
          <w:sz w:val="28"/>
        </w:rPr>
        <w:t xml:space="preserve"> </w:t>
      </w:r>
      <w:r w:rsidR="00131D1C" w:rsidRPr="0097795A">
        <w:rPr>
          <w:rFonts w:ascii="Times New Roman" w:hAnsi="Times New Roman" w:cs="Times New Roman"/>
          <w:sz w:val="28"/>
        </w:rPr>
        <w:t xml:space="preserve"> </w:t>
      </w:r>
      <w:r w:rsidRPr="0097795A">
        <w:rPr>
          <w:rFonts w:ascii="Times New Roman" w:hAnsi="Times New Roman" w:cs="Times New Roman"/>
          <w:sz w:val="28"/>
        </w:rPr>
        <w:t>:</w:t>
      </w:r>
      <w:proofErr w:type="gramEnd"/>
      <w:r w:rsidRPr="0097795A">
        <w:rPr>
          <w:rFonts w:ascii="Times New Roman" w:hAnsi="Times New Roman" w:cs="Times New Roman"/>
          <w:sz w:val="28"/>
        </w:rPr>
        <w:tab/>
      </w:r>
      <w:r w:rsidR="007636E7" w:rsidRPr="0097795A">
        <w:rPr>
          <w:rFonts w:ascii="Times New Roman" w:hAnsi="Times New Roman" w:cs="Times New Roman"/>
          <w:sz w:val="28"/>
        </w:rPr>
        <w:t>F-20, APMC Market-I</w:t>
      </w:r>
      <w:r w:rsidR="00AA2B89" w:rsidRPr="0097795A">
        <w:rPr>
          <w:rFonts w:ascii="Times New Roman" w:hAnsi="Times New Roman" w:cs="Times New Roman"/>
          <w:sz w:val="28"/>
        </w:rPr>
        <w:t xml:space="preserve">, </w:t>
      </w:r>
    </w:p>
    <w:p w14:paraId="3C26770B" w14:textId="7D714480" w:rsidR="00AA2B89" w:rsidRPr="0097795A" w:rsidRDefault="00AA2B89" w:rsidP="009C5912">
      <w:pPr>
        <w:spacing w:after="0" w:line="276" w:lineRule="auto"/>
        <w:ind w:left="2880" w:firstLine="525"/>
        <w:rPr>
          <w:rFonts w:ascii="Times New Roman" w:hAnsi="Times New Roman" w:cs="Times New Roman"/>
          <w:sz w:val="28"/>
        </w:rPr>
      </w:pPr>
      <w:r w:rsidRPr="0097795A">
        <w:rPr>
          <w:rFonts w:ascii="Times New Roman" w:hAnsi="Times New Roman" w:cs="Times New Roman"/>
          <w:sz w:val="28"/>
        </w:rPr>
        <w:t>Phase-II, Sector 19, Vashi,</w:t>
      </w:r>
    </w:p>
    <w:p w14:paraId="03C93E01" w14:textId="7D5DE2B3" w:rsidR="00920B42" w:rsidRPr="0097795A" w:rsidRDefault="00AA2B89" w:rsidP="00AA2B89">
      <w:pPr>
        <w:spacing w:after="0" w:line="276" w:lineRule="auto"/>
        <w:ind w:left="3405"/>
        <w:rPr>
          <w:rFonts w:ascii="Times New Roman" w:hAnsi="Times New Roman" w:cs="Times New Roman"/>
          <w:sz w:val="28"/>
        </w:rPr>
      </w:pPr>
      <w:r w:rsidRPr="0097795A">
        <w:rPr>
          <w:rFonts w:ascii="Times New Roman" w:hAnsi="Times New Roman" w:cs="Times New Roman"/>
          <w:sz w:val="28"/>
        </w:rPr>
        <w:t>Navi Mumbai – 400 703.</w:t>
      </w:r>
    </w:p>
    <w:p w14:paraId="5A5C6DB3" w14:textId="77777777" w:rsidR="00920B42" w:rsidRPr="0097795A" w:rsidRDefault="00920B42" w:rsidP="00920B42">
      <w:pPr>
        <w:spacing w:after="0" w:line="240" w:lineRule="auto"/>
        <w:ind w:left="4320" w:firstLine="720"/>
        <w:rPr>
          <w:rFonts w:ascii="Times New Roman" w:hAnsi="Times New Roman" w:cs="Times New Roman"/>
          <w:sz w:val="28"/>
        </w:rPr>
      </w:pPr>
    </w:p>
    <w:p w14:paraId="26E954DB" w14:textId="3D395026" w:rsidR="00920B42" w:rsidRPr="0097795A" w:rsidRDefault="00920B42" w:rsidP="00920B42">
      <w:pPr>
        <w:spacing w:after="0" w:line="360" w:lineRule="auto"/>
        <w:ind w:right="-58"/>
        <w:rPr>
          <w:rFonts w:ascii="Times New Roman" w:hAnsi="Times New Roman" w:cs="Times New Roman"/>
          <w:sz w:val="28"/>
        </w:rPr>
      </w:pPr>
      <w:r w:rsidRPr="0097795A">
        <w:rPr>
          <w:rFonts w:ascii="Times New Roman" w:hAnsi="Times New Roman" w:cs="Times New Roman"/>
          <w:sz w:val="28"/>
        </w:rPr>
        <w:t>Assessment Year</w:t>
      </w:r>
      <w:r w:rsidRPr="0097795A">
        <w:rPr>
          <w:rFonts w:ascii="Times New Roman" w:hAnsi="Times New Roman" w:cs="Times New Roman"/>
          <w:sz w:val="28"/>
        </w:rPr>
        <w:tab/>
      </w:r>
      <w:r w:rsidR="00131D1C" w:rsidRPr="0097795A">
        <w:rPr>
          <w:rFonts w:ascii="Times New Roman" w:hAnsi="Times New Roman" w:cs="Times New Roman"/>
          <w:sz w:val="28"/>
        </w:rPr>
        <w:t xml:space="preserve"> </w:t>
      </w:r>
      <w:r w:rsidRPr="0097795A">
        <w:rPr>
          <w:rFonts w:ascii="Times New Roman" w:hAnsi="Times New Roman" w:cs="Times New Roman"/>
          <w:sz w:val="28"/>
        </w:rPr>
        <w:t xml:space="preserve"> </w:t>
      </w:r>
      <w:r w:rsidR="009C5912" w:rsidRPr="0097795A">
        <w:rPr>
          <w:rFonts w:ascii="Times New Roman" w:hAnsi="Times New Roman" w:cs="Times New Roman"/>
          <w:sz w:val="28"/>
        </w:rPr>
        <w:t xml:space="preserve">   </w:t>
      </w:r>
      <w:r w:rsidR="008A3A2C" w:rsidRPr="0097795A">
        <w:rPr>
          <w:rFonts w:ascii="Times New Roman" w:hAnsi="Times New Roman" w:cs="Times New Roman"/>
          <w:sz w:val="28"/>
        </w:rPr>
        <w:t xml:space="preserve"> </w:t>
      </w:r>
      <w:proofErr w:type="gramStart"/>
      <w:r w:rsidR="008A3A2C" w:rsidRPr="0097795A">
        <w:rPr>
          <w:rFonts w:ascii="Times New Roman" w:hAnsi="Times New Roman" w:cs="Times New Roman"/>
          <w:sz w:val="28"/>
        </w:rPr>
        <w:t xml:space="preserve"> </w:t>
      </w:r>
      <w:r w:rsidR="009C5912" w:rsidRPr="0097795A">
        <w:rPr>
          <w:rFonts w:ascii="Times New Roman" w:hAnsi="Times New Roman" w:cs="Times New Roman"/>
          <w:sz w:val="28"/>
        </w:rPr>
        <w:t xml:space="preserve"> </w:t>
      </w:r>
      <w:r w:rsidRPr="0097795A">
        <w:rPr>
          <w:rFonts w:ascii="Times New Roman" w:hAnsi="Times New Roman" w:cs="Times New Roman"/>
          <w:sz w:val="28"/>
        </w:rPr>
        <w:t>:</w:t>
      </w:r>
      <w:proofErr w:type="gramEnd"/>
      <w:r w:rsidR="00164EBA" w:rsidRPr="0097795A">
        <w:rPr>
          <w:rFonts w:ascii="Times New Roman" w:hAnsi="Times New Roman" w:cs="Times New Roman"/>
          <w:sz w:val="28"/>
        </w:rPr>
        <w:t xml:space="preserve">  </w:t>
      </w:r>
      <w:r w:rsidR="009C5912" w:rsidRPr="0097795A">
        <w:rPr>
          <w:rFonts w:ascii="Times New Roman" w:hAnsi="Times New Roman" w:cs="Times New Roman"/>
          <w:sz w:val="28"/>
        </w:rPr>
        <w:t xml:space="preserve">      </w:t>
      </w:r>
      <w:r w:rsidR="0097795A">
        <w:rPr>
          <w:rFonts w:ascii="Times New Roman" w:hAnsi="Times New Roman" w:cs="Times New Roman"/>
          <w:sz w:val="28"/>
        </w:rPr>
        <w:t xml:space="preserve"> </w:t>
      </w:r>
      <w:r w:rsidRPr="0097795A">
        <w:rPr>
          <w:rFonts w:ascii="Times New Roman" w:hAnsi="Times New Roman" w:cs="Times New Roman"/>
          <w:sz w:val="28"/>
        </w:rPr>
        <w:t>201</w:t>
      </w:r>
      <w:r w:rsidRPr="0097795A">
        <w:rPr>
          <w:rFonts w:ascii="Times New Roman" w:hAnsi="Times New Roman" w:cs="Times New Roman"/>
          <w:sz w:val="28"/>
        </w:rPr>
        <w:t>5-16</w:t>
      </w:r>
    </w:p>
    <w:p w14:paraId="60690D74" w14:textId="77777777" w:rsidR="00920B42" w:rsidRPr="0097795A" w:rsidRDefault="00920B42" w:rsidP="00920B42">
      <w:pPr>
        <w:spacing w:after="0" w:line="240" w:lineRule="auto"/>
        <w:rPr>
          <w:rFonts w:ascii="Times New Roman" w:hAnsi="Times New Roman" w:cs="Times New Roman"/>
          <w:sz w:val="28"/>
        </w:rPr>
      </w:pPr>
    </w:p>
    <w:p w14:paraId="39360850" w14:textId="43FBDDAF" w:rsidR="00920B42" w:rsidRPr="0097795A" w:rsidRDefault="00920B42" w:rsidP="00920B42">
      <w:pPr>
        <w:spacing w:after="0" w:line="360" w:lineRule="auto"/>
        <w:rPr>
          <w:rFonts w:ascii="Times New Roman" w:hAnsi="Times New Roman" w:cs="Times New Roman"/>
          <w:sz w:val="28"/>
        </w:rPr>
      </w:pPr>
      <w:r w:rsidRPr="0097795A">
        <w:rPr>
          <w:rFonts w:ascii="Times New Roman" w:hAnsi="Times New Roman" w:cs="Times New Roman"/>
          <w:sz w:val="28"/>
        </w:rPr>
        <w:t>PAN No.</w:t>
      </w:r>
      <w:r w:rsidRPr="0097795A">
        <w:rPr>
          <w:rFonts w:ascii="Times New Roman" w:hAnsi="Times New Roman" w:cs="Times New Roman"/>
          <w:sz w:val="28"/>
        </w:rPr>
        <w:tab/>
      </w:r>
      <w:r w:rsidRPr="0097795A">
        <w:rPr>
          <w:rFonts w:ascii="Times New Roman" w:hAnsi="Times New Roman" w:cs="Times New Roman"/>
          <w:sz w:val="28"/>
        </w:rPr>
        <w:tab/>
      </w:r>
      <w:r w:rsidR="009C5912" w:rsidRPr="0097795A">
        <w:rPr>
          <w:rFonts w:ascii="Times New Roman" w:hAnsi="Times New Roman" w:cs="Times New Roman"/>
          <w:sz w:val="28"/>
        </w:rPr>
        <w:t xml:space="preserve">      </w:t>
      </w:r>
      <w:proofErr w:type="gramStart"/>
      <w:r w:rsidR="009C5912" w:rsidRPr="0097795A">
        <w:rPr>
          <w:rFonts w:ascii="Times New Roman" w:hAnsi="Times New Roman" w:cs="Times New Roman"/>
          <w:sz w:val="28"/>
        </w:rPr>
        <w:t xml:space="preserve"> </w:t>
      </w:r>
      <w:r w:rsidR="008A3A2C" w:rsidRPr="0097795A">
        <w:rPr>
          <w:rFonts w:ascii="Times New Roman" w:hAnsi="Times New Roman" w:cs="Times New Roman"/>
          <w:sz w:val="28"/>
        </w:rPr>
        <w:t xml:space="preserve"> </w:t>
      </w:r>
      <w:r w:rsidRPr="0097795A">
        <w:rPr>
          <w:rFonts w:ascii="Times New Roman" w:hAnsi="Times New Roman" w:cs="Times New Roman"/>
          <w:sz w:val="28"/>
        </w:rPr>
        <w:t>:</w:t>
      </w:r>
      <w:proofErr w:type="gramEnd"/>
      <w:r w:rsidR="00164EBA" w:rsidRPr="0097795A">
        <w:rPr>
          <w:rFonts w:ascii="Times New Roman" w:hAnsi="Times New Roman" w:cs="Times New Roman"/>
          <w:sz w:val="28"/>
        </w:rPr>
        <w:t xml:space="preserve">  </w:t>
      </w:r>
      <w:r w:rsidR="009C5912" w:rsidRPr="0097795A">
        <w:rPr>
          <w:rFonts w:ascii="Times New Roman" w:hAnsi="Times New Roman" w:cs="Times New Roman"/>
          <w:sz w:val="28"/>
        </w:rPr>
        <w:t xml:space="preserve">      </w:t>
      </w:r>
      <w:r w:rsidR="00512D91" w:rsidRPr="0097795A">
        <w:rPr>
          <w:rFonts w:ascii="Times New Roman" w:hAnsi="Times New Roman" w:cs="Times New Roman"/>
          <w:sz w:val="28"/>
        </w:rPr>
        <w:t xml:space="preserve"> </w:t>
      </w:r>
      <w:r w:rsidR="00164EBA" w:rsidRPr="0097795A">
        <w:rPr>
          <w:rFonts w:ascii="Times New Roman" w:hAnsi="Times New Roman" w:cs="Times New Roman"/>
          <w:sz w:val="28"/>
        </w:rPr>
        <w:t>AAACC1611J</w:t>
      </w:r>
      <w:r w:rsidRPr="0097795A">
        <w:rPr>
          <w:rFonts w:ascii="Times New Roman" w:hAnsi="Times New Roman" w:cs="Times New Roman"/>
          <w:sz w:val="28"/>
        </w:rPr>
        <w:tab/>
      </w:r>
    </w:p>
    <w:p w14:paraId="0E008273" w14:textId="77777777" w:rsidR="003A6110" w:rsidRPr="0097795A" w:rsidRDefault="003A6110" w:rsidP="003A6110">
      <w:pPr>
        <w:spacing w:after="0" w:line="360" w:lineRule="auto"/>
        <w:rPr>
          <w:rFonts w:ascii="Times New Roman" w:hAnsi="Times New Roman" w:cs="Times New Roman"/>
          <w:sz w:val="28"/>
        </w:rPr>
      </w:pPr>
      <w:r w:rsidRPr="0097795A">
        <w:rPr>
          <w:rFonts w:ascii="Times New Roman" w:hAnsi="Times New Roman" w:cs="Times New Roman"/>
          <w:sz w:val="28"/>
        </w:rPr>
        <w:tab/>
      </w:r>
    </w:p>
    <w:p w14:paraId="44993684" w14:textId="4F15698A" w:rsidR="003A6110" w:rsidRPr="0097795A" w:rsidRDefault="00BE2865" w:rsidP="003A6110">
      <w:pPr>
        <w:spacing w:after="0" w:line="480" w:lineRule="auto"/>
        <w:jc w:val="center"/>
        <w:rPr>
          <w:rFonts w:ascii="Times New Roman" w:hAnsi="Times New Roman" w:cs="Times New Roman"/>
          <w:b/>
          <w:sz w:val="28"/>
          <w:u w:val="single"/>
        </w:rPr>
      </w:pPr>
      <w:r w:rsidRPr="0097795A">
        <w:rPr>
          <w:rFonts w:ascii="Times New Roman" w:hAnsi="Times New Roman" w:cs="Times New Roman"/>
          <w:b/>
          <w:sz w:val="28"/>
          <w:u w:val="single"/>
        </w:rPr>
        <w:t xml:space="preserve">REVISED </w:t>
      </w:r>
      <w:r w:rsidR="003A6110" w:rsidRPr="0097795A">
        <w:rPr>
          <w:rFonts w:ascii="Times New Roman" w:hAnsi="Times New Roman" w:cs="Times New Roman"/>
          <w:b/>
          <w:sz w:val="28"/>
          <w:u w:val="single"/>
        </w:rPr>
        <w:t>GROUNDS OF APPEAL</w:t>
      </w:r>
    </w:p>
    <w:p w14:paraId="246ABAEF" w14:textId="77777777" w:rsidR="003A6110" w:rsidRPr="0097795A" w:rsidRDefault="003A6110" w:rsidP="003A6110">
      <w:pPr>
        <w:spacing w:after="0" w:line="240" w:lineRule="auto"/>
        <w:jc w:val="center"/>
        <w:rPr>
          <w:rFonts w:ascii="Times New Roman" w:hAnsi="Times New Roman" w:cs="Times New Roman"/>
          <w:b/>
          <w:sz w:val="28"/>
          <w:u w:val="single"/>
        </w:rPr>
      </w:pPr>
    </w:p>
    <w:p w14:paraId="1DF5A5E5" w14:textId="3D2C2F3E" w:rsidR="003A6110" w:rsidRPr="0097795A" w:rsidRDefault="00C64EE5" w:rsidP="005516E0">
      <w:pPr>
        <w:pStyle w:val="ListParagraph"/>
        <w:numPr>
          <w:ilvl w:val="0"/>
          <w:numId w:val="1"/>
        </w:numPr>
        <w:spacing w:after="0" w:line="480" w:lineRule="auto"/>
        <w:jc w:val="both"/>
        <w:rPr>
          <w:rFonts w:ascii="Times New Roman" w:hAnsi="Times New Roman" w:cs="Times New Roman"/>
          <w:sz w:val="28"/>
        </w:rPr>
      </w:pPr>
      <w:r w:rsidRPr="0097795A">
        <w:rPr>
          <w:rFonts w:ascii="Times New Roman" w:hAnsi="Times New Roman" w:cs="Times New Roman"/>
          <w:sz w:val="28"/>
        </w:rPr>
        <w:t>On the facts and in</w:t>
      </w:r>
      <w:r w:rsidR="005516E0" w:rsidRPr="0097795A">
        <w:rPr>
          <w:rFonts w:ascii="Times New Roman" w:hAnsi="Times New Roman" w:cs="Times New Roman"/>
          <w:sz w:val="28"/>
        </w:rPr>
        <w:t xml:space="preserve"> the circumstances of the case and in</w:t>
      </w:r>
      <w:r w:rsidRPr="0097795A">
        <w:rPr>
          <w:rFonts w:ascii="Times New Roman" w:hAnsi="Times New Roman" w:cs="Times New Roman"/>
          <w:sz w:val="28"/>
        </w:rPr>
        <w:t xml:space="preserve"> law</w:t>
      </w:r>
      <w:r w:rsidR="00CE75E2" w:rsidRPr="0097795A">
        <w:rPr>
          <w:rFonts w:ascii="Times New Roman" w:hAnsi="Times New Roman" w:cs="Times New Roman"/>
          <w:sz w:val="28"/>
        </w:rPr>
        <w:t>,</w:t>
      </w:r>
      <w:r w:rsidRPr="0097795A">
        <w:rPr>
          <w:rFonts w:ascii="Times New Roman" w:hAnsi="Times New Roman" w:cs="Times New Roman"/>
          <w:sz w:val="28"/>
        </w:rPr>
        <w:t xml:space="preserve"> </w:t>
      </w:r>
      <w:r w:rsidR="005516E0" w:rsidRPr="0097795A">
        <w:rPr>
          <w:rFonts w:ascii="Times New Roman" w:hAnsi="Times New Roman" w:cs="Times New Roman"/>
          <w:sz w:val="28"/>
        </w:rPr>
        <w:t>Learned Assessing Officer (the A.O. in short)</w:t>
      </w:r>
      <w:r w:rsidRPr="0097795A">
        <w:rPr>
          <w:rFonts w:ascii="Times New Roman" w:hAnsi="Times New Roman" w:cs="Times New Roman"/>
          <w:sz w:val="28"/>
        </w:rPr>
        <w:t xml:space="preserve"> </w:t>
      </w:r>
      <w:r w:rsidR="005516E0" w:rsidRPr="0097795A">
        <w:rPr>
          <w:rFonts w:ascii="Times New Roman" w:hAnsi="Times New Roman" w:cs="Times New Roman"/>
          <w:sz w:val="28"/>
        </w:rPr>
        <w:t>has erred in making assessment in the hands of the Company</w:t>
      </w:r>
      <w:r w:rsidR="00357EF2" w:rsidRPr="0097795A">
        <w:rPr>
          <w:rFonts w:ascii="Times New Roman" w:hAnsi="Times New Roman" w:cs="Times New Roman"/>
          <w:sz w:val="28"/>
        </w:rPr>
        <w:t xml:space="preserve"> having PAN</w:t>
      </w:r>
      <w:r w:rsidR="00C66891" w:rsidRPr="0097795A">
        <w:rPr>
          <w:rFonts w:ascii="Times New Roman" w:hAnsi="Times New Roman" w:cs="Times New Roman"/>
          <w:sz w:val="28"/>
        </w:rPr>
        <w:t xml:space="preserve"> </w:t>
      </w:r>
      <w:r w:rsidR="00033128" w:rsidRPr="0097795A">
        <w:rPr>
          <w:rFonts w:ascii="Times New Roman" w:hAnsi="Times New Roman" w:cs="Times New Roman"/>
          <w:sz w:val="28"/>
        </w:rPr>
        <w:t xml:space="preserve">AAACC1611J </w:t>
      </w:r>
      <w:r w:rsidR="005516E0" w:rsidRPr="0097795A">
        <w:rPr>
          <w:rFonts w:ascii="Times New Roman" w:hAnsi="Times New Roman" w:cs="Times New Roman"/>
          <w:sz w:val="28"/>
        </w:rPr>
        <w:t>after having accepted the income disclosed in the return of income of the Assessee f</w:t>
      </w:r>
      <w:r w:rsidR="003019C9" w:rsidRPr="0097795A">
        <w:rPr>
          <w:rFonts w:ascii="Times New Roman" w:hAnsi="Times New Roman" w:cs="Times New Roman"/>
          <w:sz w:val="28"/>
        </w:rPr>
        <w:t>i</w:t>
      </w:r>
      <w:r w:rsidR="005516E0" w:rsidRPr="0097795A">
        <w:rPr>
          <w:rFonts w:ascii="Times New Roman" w:hAnsi="Times New Roman" w:cs="Times New Roman"/>
          <w:sz w:val="28"/>
        </w:rPr>
        <w:t xml:space="preserve">rm having its PAN </w:t>
      </w:r>
      <w:r w:rsidR="00033128" w:rsidRPr="0097795A">
        <w:rPr>
          <w:rFonts w:ascii="Times New Roman" w:hAnsi="Times New Roman" w:cs="Times New Roman"/>
          <w:sz w:val="28"/>
        </w:rPr>
        <w:t>AAACC1611J</w:t>
      </w:r>
      <w:r w:rsidR="005516E0" w:rsidRPr="0097795A">
        <w:rPr>
          <w:rFonts w:ascii="Times New Roman" w:hAnsi="Times New Roman" w:cs="Times New Roman"/>
          <w:sz w:val="28"/>
        </w:rPr>
        <w:t xml:space="preserve"> and thus resulting into double taxation of the same income.</w:t>
      </w:r>
    </w:p>
    <w:p w14:paraId="7B67E7B8" w14:textId="72361EAC" w:rsidR="00C66891" w:rsidRPr="0097795A" w:rsidRDefault="00C66891" w:rsidP="00C238E2">
      <w:pPr>
        <w:spacing w:after="0" w:line="360" w:lineRule="auto"/>
        <w:ind w:left="360"/>
        <w:jc w:val="both"/>
        <w:rPr>
          <w:rFonts w:ascii="Times New Roman" w:hAnsi="Times New Roman" w:cs="Times New Roman"/>
          <w:sz w:val="28"/>
        </w:rPr>
      </w:pPr>
    </w:p>
    <w:p w14:paraId="511175EE" w14:textId="634F1223" w:rsidR="00357EF2" w:rsidRPr="0097795A" w:rsidRDefault="00710679" w:rsidP="00AB02A8">
      <w:pPr>
        <w:pStyle w:val="ListParagraph"/>
        <w:numPr>
          <w:ilvl w:val="0"/>
          <w:numId w:val="1"/>
        </w:numPr>
        <w:spacing w:after="0" w:line="480" w:lineRule="auto"/>
        <w:jc w:val="both"/>
        <w:rPr>
          <w:rFonts w:ascii="Times New Roman" w:hAnsi="Times New Roman" w:cs="Times New Roman"/>
          <w:sz w:val="28"/>
        </w:rPr>
      </w:pPr>
      <w:r w:rsidRPr="0097795A">
        <w:rPr>
          <w:rFonts w:ascii="Times New Roman" w:hAnsi="Times New Roman" w:cs="Times New Roman"/>
          <w:sz w:val="28"/>
        </w:rPr>
        <w:t>On the facts and in the circumstances of the case and in law,</w:t>
      </w:r>
      <w:r w:rsidRPr="0097795A">
        <w:rPr>
          <w:rFonts w:ascii="Times New Roman" w:hAnsi="Times New Roman" w:cs="Times New Roman"/>
          <w:sz w:val="28"/>
        </w:rPr>
        <w:t xml:space="preserve"> Learned A.O. in determining total income of the firm at Rs. 9,80,28,000/- as against returned income of Rs. 69,94,550/- disclosed in the return of income filed on 16.09.2015.</w:t>
      </w:r>
    </w:p>
    <w:p w14:paraId="6B0AEC12" w14:textId="77777777" w:rsidR="00710679" w:rsidRPr="0097795A" w:rsidRDefault="00710679" w:rsidP="00AB02A8">
      <w:pPr>
        <w:pStyle w:val="ListParagraph"/>
        <w:spacing w:after="0"/>
        <w:rPr>
          <w:rFonts w:ascii="Times New Roman" w:hAnsi="Times New Roman" w:cs="Times New Roman"/>
          <w:sz w:val="28"/>
        </w:rPr>
      </w:pPr>
    </w:p>
    <w:p w14:paraId="6B77B941" w14:textId="76B4BF40" w:rsidR="00710679" w:rsidRPr="0097795A" w:rsidRDefault="00710679" w:rsidP="005516E0">
      <w:pPr>
        <w:pStyle w:val="ListParagraph"/>
        <w:numPr>
          <w:ilvl w:val="0"/>
          <w:numId w:val="1"/>
        </w:numPr>
        <w:spacing w:after="0" w:line="480" w:lineRule="auto"/>
        <w:jc w:val="both"/>
        <w:rPr>
          <w:rFonts w:ascii="Times New Roman" w:hAnsi="Times New Roman" w:cs="Times New Roman"/>
          <w:sz w:val="28"/>
        </w:rPr>
      </w:pPr>
      <w:r w:rsidRPr="0097795A">
        <w:rPr>
          <w:rFonts w:ascii="Times New Roman" w:hAnsi="Times New Roman" w:cs="Times New Roman"/>
          <w:sz w:val="28"/>
        </w:rPr>
        <w:t>On the facts and in the circumstances of the case and in law,</w:t>
      </w:r>
      <w:r w:rsidRPr="0097795A">
        <w:rPr>
          <w:rFonts w:ascii="Times New Roman" w:hAnsi="Times New Roman" w:cs="Times New Roman"/>
          <w:sz w:val="28"/>
        </w:rPr>
        <w:t xml:space="preserve"> the </w:t>
      </w:r>
      <w:r w:rsidR="00460B27" w:rsidRPr="0097795A">
        <w:rPr>
          <w:rFonts w:ascii="Times New Roman" w:hAnsi="Times New Roman" w:cs="Times New Roman"/>
          <w:sz w:val="28"/>
        </w:rPr>
        <w:t>A</w:t>
      </w:r>
      <w:r w:rsidRPr="0097795A">
        <w:rPr>
          <w:rFonts w:ascii="Times New Roman" w:hAnsi="Times New Roman" w:cs="Times New Roman"/>
          <w:sz w:val="28"/>
        </w:rPr>
        <w:t>ssessment Order passed on 30.05.2023 under Section 147</w:t>
      </w:r>
      <w:r w:rsidR="00433BCB" w:rsidRPr="0097795A">
        <w:rPr>
          <w:rFonts w:ascii="Times New Roman" w:hAnsi="Times New Roman" w:cs="Times New Roman"/>
          <w:sz w:val="28"/>
        </w:rPr>
        <w:t xml:space="preserve"> read with Section 144 of the Income Tax Act, 1961 (the Act, in short) is </w:t>
      </w:r>
      <w:r w:rsidR="00433BCB" w:rsidRPr="0097795A">
        <w:rPr>
          <w:rFonts w:ascii="Times New Roman" w:hAnsi="Times New Roman" w:cs="Times New Roman"/>
          <w:sz w:val="28"/>
        </w:rPr>
        <w:lastRenderedPageBreak/>
        <w:t>violative of the principles of natural Justice and is thus liable to be quashed and cancelled.</w:t>
      </w:r>
    </w:p>
    <w:p w14:paraId="4FC3C9C6" w14:textId="77777777" w:rsidR="00433BCB" w:rsidRPr="0097795A" w:rsidRDefault="00433BCB" w:rsidP="00C238E2">
      <w:pPr>
        <w:pStyle w:val="ListParagraph"/>
        <w:spacing w:after="0" w:line="360" w:lineRule="auto"/>
        <w:rPr>
          <w:rFonts w:ascii="Times New Roman" w:hAnsi="Times New Roman" w:cs="Times New Roman"/>
          <w:sz w:val="28"/>
        </w:rPr>
      </w:pPr>
    </w:p>
    <w:p w14:paraId="5CD0C288" w14:textId="436B3B84" w:rsidR="00433BCB" w:rsidRPr="0097795A" w:rsidRDefault="00433BCB" w:rsidP="005516E0">
      <w:pPr>
        <w:pStyle w:val="ListParagraph"/>
        <w:numPr>
          <w:ilvl w:val="0"/>
          <w:numId w:val="1"/>
        </w:numPr>
        <w:spacing w:after="0" w:line="480" w:lineRule="auto"/>
        <w:jc w:val="both"/>
        <w:rPr>
          <w:rFonts w:ascii="Times New Roman" w:hAnsi="Times New Roman" w:cs="Times New Roman"/>
          <w:sz w:val="28"/>
        </w:rPr>
      </w:pPr>
      <w:r w:rsidRPr="0097795A">
        <w:rPr>
          <w:rFonts w:ascii="Times New Roman" w:hAnsi="Times New Roman" w:cs="Times New Roman"/>
          <w:sz w:val="28"/>
        </w:rPr>
        <w:t>On the facts and in the circumstances of the case and in law,</w:t>
      </w:r>
      <w:r w:rsidRPr="0097795A">
        <w:rPr>
          <w:rFonts w:ascii="Times New Roman" w:hAnsi="Times New Roman" w:cs="Times New Roman"/>
          <w:sz w:val="28"/>
        </w:rPr>
        <w:t xml:space="preserve"> Learned A.O. has </w:t>
      </w:r>
      <w:r w:rsidR="00512D91" w:rsidRPr="0097795A">
        <w:rPr>
          <w:rFonts w:ascii="Times New Roman" w:hAnsi="Times New Roman" w:cs="Times New Roman"/>
          <w:sz w:val="28"/>
        </w:rPr>
        <w:t>failed</w:t>
      </w:r>
      <w:r w:rsidRPr="0097795A">
        <w:rPr>
          <w:rFonts w:ascii="Times New Roman" w:hAnsi="Times New Roman" w:cs="Times New Roman"/>
          <w:sz w:val="28"/>
        </w:rPr>
        <w:t xml:space="preserve"> provided any detail/break up in respect of aggregate sum</w:t>
      </w:r>
      <w:r w:rsidR="006F6AA3" w:rsidRPr="0097795A">
        <w:rPr>
          <w:rFonts w:ascii="Times New Roman" w:hAnsi="Times New Roman" w:cs="Times New Roman"/>
          <w:sz w:val="28"/>
        </w:rPr>
        <w:t xml:space="preserve"> of Rs. 9,80,28,000/- being Cash Deposits in banks namely (1) Karur Vyasa Bank and (2) </w:t>
      </w:r>
      <w:proofErr w:type="spellStart"/>
      <w:r w:rsidR="006F6AA3" w:rsidRPr="0097795A">
        <w:rPr>
          <w:rFonts w:ascii="Times New Roman" w:hAnsi="Times New Roman" w:cs="Times New Roman"/>
          <w:sz w:val="28"/>
        </w:rPr>
        <w:t>Tamilnad</w:t>
      </w:r>
      <w:proofErr w:type="spellEnd"/>
      <w:r w:rsidR="006F6AA3" w:rsidRPr="0097795A">
        <w:rPr>
          <w:rFonts w:ascii="Times New Roman" w:hAnsi="Times New Roman" w:cs="Times New Roman"/>
          <w:sz w:val="28"/>
        </w:rPr>
        <w:t xml:space="preserve"> </w:t>
      </w:r>
      <w:r w:rsidR="0064404A" w:rsidRPr="0097795A">
        <w:rPr>
          <w:rFonts w:ascii="Times New Roman" w:hAnsi="Times New Roman" w:cs="Times New Roman"/>
          <w:sz w:val="28"/>
        </w:rPr>
        <w:t>Mercantile Bank</w:t>
      </w:r>
      <w:r w:rsidR="006F6AA3" w:rsidRPr="0097795A">
        <w:rPr>
          <w:rFonts w:ascii="Times New Roman" w:hAnsi="Times New Roman" w:cs="Times New Roman"/>
          <w:sz w:val="28"/>
        </w:rPr>
        <w:t xml:space="preserve"> made arising out of Counter Sales of the firm</w:t>
      </w:r>
      <w:r w:rsidR="003019C9" w:rsidRPr="0097795A">
        <w:rPr>
          <w:rFonts w:ascii="Times New Roman" w:hAnsi="Times New Roman" w:cs="Times New Roman"/>
          <w:sz w:val="28"/>
        </w:rPr>
        <w:t xml:space="preserve"> and not of the Company so assessed by learned A</w:t>
      </w:r>
      <w:r w:rsidR="006F6AA3" w:rsidRPr="0097795A">
        <w:rPr>
          <w:rFonts w:ascii="Times New Roman" w:hAnsi="Times New Roman" w:cs="Times New Roman"/>
          <w:sz w:val="28"/>
        </w:rPr>
        <w:t>.</w:t>
      </w:r>
      <w:r w:rsidR="003019C9" w:rsidRPr="0097795A">
        <w:rPr>
          <w:rFonts w:ascii="Times New Roman" w:hAnsi="Times New Roman" w:cs="Times New Roman"/>
          <w:sz w:val="28"/>
        </w:rPr>
        <w:t>O.</w:t>
      </w:r>
    </w:p>
    <w:p w14:paraId="2300A4D0" w14:textId="77777777" w:rsidR="0064404A" w:rsidRPr="0097795A" w:rsidRDefault="0064404A" w:rsidP="00C238E2">
      <w:pPr>
        <w:pStyle w:val="ListParagraph"/>
        <w:spacing w:after="0" w:line="360" w:lineRule="auto"/>
        <w:rPr>
          <w:rFonts w:ascii="Times New Roman" w:hAnsi="Times New Roman" w:cs="Times New Roman"/>
          <w:sz w:val="28"/>
        </w:rPr>
      </w:pPr>
    </w:p>
    <w:p w14:paraId="24BDDE2A" w14:textId="04C846FC" w:rsidR="0064404A" w:rsidRPr="0097795A" w:rsidRDefault="0064404A" w:rsidP="005516E0">
      <w:pPr>
        <w:pStyle w:val="ListParagraph"/>
        <w:numPr>
          <w:ilvl w:val="0"/>
          <w:numId w:val="1"/>
        </w:numPr>
        <w:spacing w:after="0" w:line="480" w:lineRule="auto"/>
        <w:jc w:val="both"/>
        <w:rPr>
          <w:rFonts w:ascii="Times New Roman" w:hAnsi="Times New Roman" w:cs="Times New Roman"/>
          <w:sz w:val="28"/>
        </w:rPr>
      </w:pPr>
      <w:r w:rsidRPr="0097795A">
        <w:rPr>
          <w:rFonts w:ascii="Times New Roman" w:hAnsi="Times New Roman" w:cs="Times New Roman"/>
          <w:sz w:val="28"/>
        </w:rPr>
        <w:t>On the facts and in the circumstances of the case and in law,</w:t>
      </w:r>
      <w:r w:rsidR="00B65EC2" w:rsidRPr="0097795A">
        <w:rPr>
          <w:rFonts w:ascii="Times New Roman" w:hAnsi="Times New Roman" w:cs="Times New Roman"/>
          <w:sz w:val="28"/>
        </w:rPr>
        <w:t xml:space="preserve"> Learned A.O. has erred in holding that there is no evidence to prove that the </w:t>
      </w:r>
      <w:r w:rsidR="00473E69" w:rsidRPr="0097795A">
        <w:rPr>
          <w:rFonts w:ascii="Times New Roman" w:hAnsi="Times New Roman" w:cs="Times New Roman"/>
          <w:sz w:val="28"/>
        </w:rPr>
        <w:t>c</w:t>
      </w:r>
      <w:r w:rsidR="00B65EC2" w:rsidRPr="0097795A">
        <w:rPr>
          <w:rFonts w:ascii="Times New Roman" w:hAnsi="Times New Roman" w:cs="Times New Roman"/>
          <w:sz w:val="28"/>
        </w:rPr>
        <w:t xml:space="preserve">ash </w:t>
      </w:r>
      <w:r w:rsidR="00675B7A" w:rsidRPr="0097795A">
        <w:rPr>
          <w:rFonts w:ascii="Times New Roman" w:hAnsi="Times New Roman" w:cs="Times New Roman"/>
          <w:sz w:val="28"/>
        </w:rPr>
        <w:t>d</w:t>
      </w:r>
      <w:r w:rsidR="00B65EC2" w:rsidRPr="0097795A">
        <w:rPr>
          <w:rFonts w:ascii="Times New Roman" w:hAnsi="Times New Roman" w:cs="Times New Roman"/>
          <w:sz w:val="28"/>
        </w:rPr>
        <w:t>eposits aggregating to Rs. 9,80,28,000/-</w:t>
      </w:r>
      <w:r w:rsidR="00A807FA" w:rsidRPr="0097795A">
        <w:rPr>
          <w:rFonts w:ascii="Times New Roman" w:hAnsi="Times New Roman" w:cs="Times New Roman"/>
          <w:sz w:val="28"/>
        </w:rPr>
        <w:t xml:space="preserve"> is part of the gross sales aggregating to Rs. 68,89,96,782/-.</w:t>
      </w:r>
    </w:p>
    <w:p w14:paraId="61F447F5" w14:textId="77777777" w:rsidR="00A807FA" w:rsidRPr="0097795A" w:rsidRDefault="00A807FA" w:rsidP="00C238E2">
      <w:pPr>
        <w:pStyle w:val="ListParagraph"/>
        <w:spacing w:after="0" w:line="360" w:lineRule="auto"/>
        <w:rPr>
          <w:rFonts w:ascii="Times New Roman" w:hAnsi="Times New Roman" w:cs="Times New Roman"/>
          <w:sz w:val="28"/>
        </w:rPr>
      </w:pPr>
    </w:p>
    <w:p w14:paraId="2D564726" w14:textId="4E0E8A7A" w:rsidR="00A807FA" w:rsidRPr="0097795A" w:rsidRDefault="00675B7A" w:rsidP="005516E0">
      <w:pPr>
        <w:pStyle w:val="ListParagraph"/>
        <w:numPr>
          <w:ilvl w:val="0"/>
          <w:numId w:val="1"/>
        </w:numPr>
        <w:spacing w:after="0" w:line="480" w:lineRule="auto"/>
        <w:jc w:val="both"/>
        <w:rPr>
          <w:rFonts w:ascii="Times New Roman" w:hAnsi="Times New Roman" w:cs="Times New Roman"/>
          <w:sz w:val="28"/>
        </w:rPr>
      </w:pPr>
      <w:r w:rsidRPr="0097795A">
        <w:rPr>
          <w:rFonts w:ascii="Times New Roman" w:hAnsi="Times New Roman" w:cs="Times New Roman"/>
          <w:sz w:val="28"/>
        </w:rPr>
        <w:t>On the facts and in the circumstances of the case and in law,</w:t>
      </w:r>
      <w:r w:rsidRPr="0097795A">
        <w:rPr>
          <w:rFonts w:ascii="Times New Roman" w:hAnsi="Times New Roman" w:cs="Times New Roman"/>
          <w:sz w:val="28"/>
        </w:rPr>
        <w:t xml:space="preserve"> Learned A.O. has erred in holding that no justification/ evidences have been filed in support of the claim that these </w:t>
      </w:r>
      <w:r w:rsidR="00473E69" w:rsidRPr="0097795A">
        <w:rPr>
          <w:rFonts w:ascii="Times New Roman" w:hAnsi="Times New Roman" w:cs="Times New Roman"/>
          <w:sz w:val="28"/>
        </w:rPr>
        <w:t>c</w:t>
      </w:r>
      <w:r w:rsidRPr="0097795A">
        <w:rPr>
          <w:rFonts w:ascii="Times New Roman" w:hAnsi="Times New Roman" w:cs="Times New Roman"/>
          <w:sz w:val="28"/>
        </w:rPr>
        <w:t>ash deposits are arising out of Counter Sales.</w:t>
      </w:r>
    </w:p>
    <w:p w14:paraId="554F09A3" w14:textId="77777777" w:rsidR="00473E69" w:rsidRPr="0097795A" w:rsidRDefault="00473E69" w:rsidP="00AB02A8">
      <w:pPr>
        <w:pStyle w:val="ListParagraph"/>
        <w:spacing w:after="0"/>
        <w:rPr>
          <w:rFonts w:ascii="Times New Roman" w:hAnsi="Times New Roman" w:cs="Times New Roman"/>
          <w:sz w:val="28"/>
        </w:rPr>
      </w:pPr>
    </w:p>
    <w:p w14:paraId="4A2DACE7" w14:textId="4B74A440" w:rsidR="00473E69" w:rsidRPr="0097795A" w:rsidRDefault="00473E69" w:rsidP="005516E0">
      <w:pPr>
        <w:pStyle w:val="ListParagraph"/>
        <w:numPr>
          <w:ilvl w:val="0"/>
          <w:numId w:val="1"/>
        </w:numPr>
        <w:spacing w:after="0" w:line="480" w:lineRule="auto"/>
        <w:jc w:val="both"/>
        <w:rPr>
          <w:rFonts w:ascii="Times New Roman" w:hAnsi="Times New Roman" w:cs="Times New Roman"/>
          <w:sz w:val="28"/>
        </w:rPr>
      </w:pPr>
      <w:r w:rsidRPr="0097795A">
        <w:rPr>
          <w:rFonts w:ascii="Times New Roman" w:hAnsi="Times New Roman" w:cs="Times New Roman"/>
          <w:sz w:val="28"/>
        </w:rPr>
        <w:t>On the facts and in the circumstances of the case and in law,</w:t>
      </w:r>
      <w:r w:rsidRPr="0097795A">
        <w:rPr>
          <w:rFonts w:ascii="Times New Roman" w:hAnsi="Times New Roman" w:cs="Times New Roman"/>
          <w:sz w:val="28"/>
        </w:rPr>
        <w:t xml:space="preserve"> Learned A.O. has erred in not providing the details/ breakup of cash deposits of Rs. 9,80,28,000/- though he was under obligation to provide such </w:t>
      </w:r>
      <w:r w:rsidRPr="0097795A">
        <w:rPr>
          <w:rFonts w:ascii="Times New Roman" w:hAnsi="Times New Roman" w:cs="Times New Roman"/>
          <w:sz w:val="28"/>
        </w:rPr>
        <w:lastRenderedPageBreak/>
        <w:t xml:space="preserve">details/ break up before passing Order under Section 148A(b) of the Act. Since, this information was available with him on various portals viz ITBA, INSIGHT and e-filing portal kept, maintained and retained by learned A.O. and the assessee firm was not privy to the said information. The </w:t>
      </w:r>
      <w:r w:rsidR="00E04350" w:rsidRPr="0097795A">
        <w:rPr>
          <w:rFonts w:ascii="Times New Roman" w:hAnsi="Times New Roman" w:cs="Times New Roman"/>
          <w:sz w:val="28"/>
        </w:rPr>
        <w:t>Assessment Order consequent to Order under Section 148A(b) suffers form serious infirmity and thus liable to be quashed and cancelled.</w:t>
      </w:r>
    </w:p>
    <w:p w14:paraId="7F750BB6" w14:textId="77777777" w:rsidR="007674AC" w:rsidRPr="0097795A" w:rsidRDefault="007674AC" w:rsidP="00C238E2">
      <w:pPr>
        <w:pStyle w:val="ListParagraph"/>
        <w:spacing w:after="0" w:line="360" w:lineRule="auto"/>
        <w:rPr>
          <w:rFonts w:ascii="Times New Roman" w:hAnsi="Times New Roman" w:cs="Times New Roman"/>
          <w:sz w:val="28"/>
        </w:rPr>
      </w:pPr>
    </w:p>
    <w:p w14:paraId="54CE0A7C" w14:textId="4B26AAD9" w:rsidR="007674AC" w:rsidRPr="0097795A" w:rsidRDefault="00B71912" w:rsidP="005516E0">
      <w:pPr>
        <w:pStyle w:val="ListParagraph"/>
        <w:numPr>
          <w:ilvl w:val="0"/>
          <w:numId w:val="1"/>
        </w:numPr>
        <w:spacing w:after="0" w:line="480" w:lineRule="auto"/>
        <w:jc w:val="both"/>
        <w:rPr>
          <w:rFonts w:ascii="Times New Roman" w:hAnsi="Times New Roman" w:cs="Times New Roman"/>
          <w:sz w:val="28"/>
        </w:rPr>
      </w:pPr>
      <w:r w:rsidRPr="0097795A">
        <w:rPr>
          <w:rFonts w:ascii="Times New Roman" w:hAnsi="Times New Roman" w:cs="Times New Roman"/>
          <w:sz w:val="28"/>
        </w:rPr>
        <w:t>Without prejudice to the above, on merits also, learned A.O. has erred in making addition of Rs. 9,80,28,000/- under Section 68 of the Act as deposits in banks cannot be treated as Credits in books of account.</w:t>
      </w:r>
    </w:p>
    <w:p w14:paraId="1BB4FE2A" w14:textId="77777777" w:rsidR="002C3FAF" w:rsidRPr="0097795A" w:rsidRDefault="002C3FAF" w:rsidP="00C238E2">
      <w:pPr>
        <w:pStyle w:val="ListParagraph"/>
        <w:spacing w:after="0" w:line="360" w:lineRule="auto"/>
        <w:rPr>
          <w:rFonts w:ascii="Times New Roman" w:hAnsi="Times New Roman" w:cs="Times New Roman"/>
          <w:sz w:val="28"/>
        </w:rPr>
      </w:pPr>
    </w:p>
    <w:p w14:paraId="62FFBE78" w14:textId="428C2C9F" w:rsidR="0014102F" w:rsidRDefault="002C3FAF" w:rsidP="0014102F">
      <w:pPr>
        <w:pStyle w:val="ListParagraph"/>
        <w:numPr>
          <w:ilvl w:val="0"/>
          <w:numId w:val="1"/>
        </w:numPr>
        <w:spacing w:after="0" w:line="480" w:lineRule="auto"/>
        <w:jc w:val="both"/>
        <w:rPr>
          <w:rFonts w:ascii="Times New Roman" w:hAnsi="Times New Roman" w:cs="Times New Roman"/>
          <w:sz w:val="28"/>
        </w:rPr>
      </w:pPr>
      <w:r w:rsidRPr="0097795A">
        <w:rPr>
          <w:rFonts w:ascii="Times New Roman" w:hAnsi="Times New Roman" w:cs="Times New Roman"/>
          <w:sz w:val="28"/>
        </w:rPr>
        <w:t>On the facts and in the circumstances of the case and in law,</w:t>
      </w:r>
      <w:r w:rsidRPr="0097795A">
        <w:rPr>
          <w:rFonts w:ascii="Times New Roman" w:hAnsi="Times New Roman" w:cs="Times New Roman"/>
          <w:sz w:val="28"/>
        </w:rPr>
        <w:t xml:space="preserve"> Learned A.O. has erred in making addition of Rs. 9,80,28,000/- even after accepting the gross sales of Rs. 66,89,96,782/- which includes Case Sales and Cash deposits out of such Sales in banks for in excess of Rs. 9,80,28,000/- as is evident form accounts of the form.</w:t>
      </w:r>
    </w:p>
    <w:p w14:paraId="7A08669B" w14:textId="77777777" w:rsidR="0014102F" w:rsidRPr="0014102F" w:rsidRDefault="0014102F" w:rsidP="0014102F">
      <w:pPr>
        <w:pStyle w:val="ListParagraph"/>
        <w:rPr>
          <w:rFonts w:ascii="Times New Roman" w:hAnsi="Times New Roman" w:cs="Times New Roman"/>
          <w:sz w:val="28"/>
        </w:rPr>
      </w:pPr>
    </w:p>
    <w:p w14:paraId="3B3F6170" w14:textId="77777777" w:rsidR="0014102F" w:rsidRPr="0097795A" w:rsidRDefault="0014102F" w:rsidP="0014102F">
      <w:pPr>
        <w:spacing w:after="0" w:line="480" w:lineRule="auto"/>
        <w:ind w:left="720"/>
        <w:jc w:val="both"/>
        <w:rPr>
          <w:rFonts w:ascii="Times New Roman" w:hAnsi="Times New Roman" w:cs="Times New Roman"/>
          <w:b/>
          <w:sz w:val="28"/>
          <w:u w:val="single"/>
        </w:rPr>
      </w:pPr>
      <w:r w:rsidRPr="0097795A">
        <w:rPr>
          <w:rFonts w:ascii="Times New Roman" w:hAnsi="Times New Roman" w:cs="Times New Roman"/>
          <w:b/>
          <w:sz w:val="28"/>
          <w:u w:val="single"/>
        </w:rPr>
        <w:t>Challenging Legality &amp; Validity of Reassessment Proceeding</w:t>
      </w:r>
    </w:p>
    <w:p w14:paraId="083AF97C" w14:textId="77777777" w:rsidR="0014102F" w:rsidRPr="0014102F" w:rsidRDefault="0014102F" w:rsidP="0014102F">
      <w:pPr>
        <w:pStyle w:val="ListParagraph"/>
        <w:rPr>
          <w:rFonts w:ascii="Times New Roman" w:hAnsi="Times New Roman" w:cs="Times New Roman"/>
          <w:sz w:val="28"/>
        </w:rPr>
      </w:pPr>
    </w:p>
    <w:p w14:paraId="1FBA0990" w14:textId="788581C3" w:rsidR="00B44729" w:rsidRPr="0014102F" w:rsidRDefault="00B44729" w:rsidP="009600DE">
      <w:pPr>
        <w:pStyle w:val="ListParagraph"/>
        <w:numPr>
          <w:ilvl w:val="0"/>
          <w:numId w:val="1"/>
        </w:numPr>
        <w:spacing w:after="0" w:line="480" w:lineRule="auto"/>
        <w:ind w:hanging="436"/>
        <w:jc w:val="both"/>
        <w:rPr>
          <w:rFonts w:ascii="Times New Roman" w:hAnsi="Times New Roman" w:cs="Times New Roman"/>
          <w:sz w:val="28"/>
        </w:rPr>
      </w:pPr>
      <w:r w:rsidRPr="0014102F">
        <w:rPr>
          <w:rFonts w:ascii="Times New Roman" w:hAnsi="Times New Roman" w:cs="Times New Roman"/>
          <w:sz w:val="28"/>
        </w:rPr>
        <w:t xml:space="preserve">On the facts and in law, the impugned Notice under Section 148 of the Act ought to have been issued in faceless manner as stipulated by the e-Assessment of income Escaping assessment Scheme, 2022 </w:t>
      </w:r>
      <w:r w:rsidRPr="0014102F">
        <w:rPr>
          <w:rFonts w:ascii="Times New Roman" w:hAnsi="Times New Roman" w:cs="Times New Roman"/>
          <w:sz w:val="28"/>
        </w:rPr>
        <w:lastRenderedPageBreak/>
        <w:t>(Notified on 29</w:t>
      </w:r>
      <w:r w:rsidRPr="0014102F">
        <w:rPr>
          <w:rFonts w:ascii="Times New Roman" w:hAnsi="Times New Roman" w:cs="Times New Roman"/>
          <w:sz w:val="28"/>
          <w:vertAlign w:val="superscript"/>
        </w:rPr>
        <w:t>th</w:t>
      </w:r>
      <w:r w:rsidRPr="0014102F">
        <w:rPr>
          <w:rFonts w:ascii="Times New Roman" w:hAnsi="Times New Roman" w:cs="Times New Roman"/>
          <w:sz w:val="28"/>
        </w:rPr>
        <w:t xml:space="preserve"> March 2022). After the notification of the said scheme dated 29/03/2022, Assessing Officer was ceased of the jurisdiction to issue the impugned Notice under Section 148 of the Act.</w:t>
      </w:r>
    </w:p>
    <w:p w14:paraId="24D4B52D" w14:textId="77777777" w:rsidR="00B44729" w:rsidRDefault="00B44729" w:rsidP="00664002">
      <w:pPr>
        <w:pStyle w:val="ListParagraph"/>
        <w:autoSpaceDE w:val="0"/>
        <w:autoSpaceDN w:val="0"/>
        <w:adjustRightInd w:val="0"/>
        <w:spacing w:after="0" w:line="360" w:lineRule="auto"/>
        <w:jc w:val="both"/>
        <w:rPr>
          <w:rFonts w:ascii="Times New Roman" w:hAnsi="Times New Roman" w:cs="Times New Roman"/>
          <w:sz w:val="28"/>
        </w:rPr>
      </w:pPr>
    </w:p>
    <w:p w14:paraId="23A54F0D" w14:textId="1671B8AD" w:rsidR="009600DE" w:rsidRDefault="00B44729" w:rsidP="009600DE">
      <w:pPr>
        <w:pStyle w:val="ListParagraph"/>
        <w:numPr>
          <w:ilvl w:val="0"/>
          <w:numId w:val="1"/>
        </w:numPr>
        <w:autoSpaceDE w:val="0"/>
        <w:autoSpaceDN w:val="0"/>
        <w:adjustRightInd w:val="0"/>
        <w:spacing w:after="0" w:line="480" w:lineRule="auto"/>
        <w:ind w:hanging="436"/>
        <w:jc w:val="both"/>
        <w:rPr>
          <w:rFonts w:ascii="Times New Roman" w:hAnsi="Times New Roman" w:cs="Times New Roman"/>
          <w:sz w:val="28"/>
        </w:rPr>
      </w:pPr>
      <w:r w:rsidRPr="00B44729">
        <w:rPr>
          <w:rFonts w:ascii="Times New Roman" w:hAnsi="Times New Roman" w:cs="Times New Roman"/>
          <w:sz w:val="28"/>
        </w:rPr>
        <w:t xml:space="preserve">That on the facts of this case the mandatory conditions in Section </w:t>
      </w:r>
      <w:r w:rsidR="009016E4" w:rsidRPr="00B44729">
        <w:rPr>
          <w:rFonts w:ascii="Times New Roman" w:hAnsi="Times New Roman" w:cs="Times New Roman"/>
          <w:sz w:val="28"/>
        </w:rPr>
        <w:t xml:space="preserve">147 </w:t>
      </w:r>
      <w:r w:rsidR="009016E4">
        <w:rPr>
          <w:rFonts w:ascii="Times New Roman" w:hAnsi="Times New Roman" w:cs="Times New Roman"/>
          <w:sz w:val="28"/>
        </w:rPr>
        <w:t>of</w:t>
      </w:r>
      <w:r w:rsidRPr="00B44729">
        <w:rPr>
          <w:rFonts w:ascii="Times New Roman" w:hAnsi="Times New Roman" w:cs="Times New Roman"/>
          <w:sz w:val="28"/>
        </w:rPr>
        <w:t xml:space="preserve"> the Act which are jurisdictional requirements, not fulfilled and hence, the re-assessment proceedings initiated by the Assessing Officer and consequently issuance of the impugned Notice under Section 148 of the Act are bad in law and void-ab-initio.</w:t>
      </w:r>
    </w:p>
    <w:p w14:paraId="17D666D7" w14:textId="77777777" w:rsidR="009600DE" w:rsidRPr="009600DE" w:rsidRDefault="009600DE" w:rsidP="009600DE">
      <w:pPr>
        <w:pStyle w:val="ListParagraph"/>
        <w:rPr>
          <w:rFonts w:ascii="Times New Roman" w:hAnsi="Times New Roman" w:cs="Times New Roman"/>
          <w:sz w:val="28"/>
        </w:rPr>
      </w:pPr>
    </w:p>
    <w:p w14:paraId="0C5C73E3" w14:textId="0258CC61" w:rsidR="002A4D0F" w:rsidRPr="009600DE" w:rsidRDefault="0014102F" w:rsidP="009600DE">
      <w:pPr>
        <w:pStyle w:val="ListParagraph"/>
        <w:numPr>
          <w:ilvl w:val="0"/>
          <w:numId w:val="1"/>
        </w:numPr>
        <w:autoSpaceDE w:val="0"/>
        <w:autoSpaceDN w:val="0"/>
        <w:adjustRightInd w:val="0"/>
        <w:spacing w:after="0" w:line="480" w:lineRule="auto"/>
        <w:ind w:hanging="436"/>
        <w:jc w:val="both"/>
        <w:rPr>
          <w:rFonts w:ascii="Times New Roman" w:hAnsi="Times New Roman" w:cs="Times New Roman"/>
          <w:sz w:val="28"/>
        </w:rPr>
      </w:pPr>
      <w:r w:rsidRPr="009600DE">
        <w:rPr>
          <w:rFonts w:ascii="Times New Roman" w:hAnsi="Times New Roman" w:cs="Times New Roman"/>
          <w:sz w:val="28"/>
        </w:rPr>
        <w:t xml:space="preserve"> </w:t>
      </w:r>
      <w:r w:rsidRPr="009600DE">
        <w:rPr>
          <w:rFonts w:ascii="Times New Roman" w:hAnsi="Times New Roman" w:cs="Times New Roman"/>
          <w:sz w:val="28"/>
        </w:rPr>
        <w:t xml:space="preserve">On the facts and in law the Petitioner was not provided with all the relevant material and documents which is the basis for suggesting alleged escapement of the Income to the Assessing Officer. Hence, issuance of the Notice under Section 148 suffers from the principles of violation of natural justice as issuance of the Notice under Section 148 is quasi-judicial proceedings and hence, the Assessing Officer as an Assessing Officer and specified sanctioning authority are legally bound to provide relevant material on record to the Appellant for filing response Notice under Section 148A(d). the Hon’ble High Court of Bombay in the case of </w:t>
      </w:r>
      <w:r w:rsidRPr="009600DE">
        <w:rPr>
          <w:rFonts w:ascii="Times New Roman" w:hAnsi="Times New Roman" w:cs="Times New Roman"/>
          <w:b/>
          <w:bCs/>
          <w:sz w:val="28"/>
        </w:rPr>
        <w:t>Anurag Gupta V/s Income Tax Officers &amp; Ors. - Writ Petition No.10184 of 2022 Order dated 13</w:t>
      </w:r>
      <w:r w:rsidRPr="009600DE">
        <w:rPr>
          <w:rFonts w:ascii="Times New Roman" w:hAnsi="Times New Roman" w:cs="Times New Roman"/>
          <w:b/>
          <w:bCs/>
          <w:sz w:val="28"/>
          <w:vertAlign w:val="superscript"/>
        </w:rPr>
        <w:t>th</w:t>
      </w:r>
      <w:r w:rsidRPr="009600DE">
        <w:rPr>
          <w:rFonts w:ascii="Times New Roman" w:hAnsi="Times New Roman" w:cs="Times New Roman"/>
          <w:b/>
          <w:bCs/>
          <w:sz w:val="28"/>
        </w:rPr>
        <w:t xml:space="preserve"> March, 2023</w:t>
      </w:r>
      <w:r w:rsidRPr="009600DE">
        <w:rPr>
          <w:rFonts w:ascii="Times New Roman" w:hAnsi="Times New Roman" w:cs="Times New Roman"/>
          <w:sz w:val="28"/>
        </w:rPr>
        <w:t xml:space="preserve">, has held that that the reassessment proceedings </w:t>
      </w:r>
      <w:r w:rsidRPr="009600DE">
        <w:rPr>
          <w:rFonts w:ascii="Times New Roman" w:hAnsi="Times New Roman" w:cs="Times New Roman"/>
          <w:sz w:val="28"/>
        </w:rPr>
        <w:lastRenderedPageBreak/>
        <w:t>initiated are unsustainable on the ground of violation of the procedure prescribed under section 148A(</w:t>
      </w:r>
      <w:r w:rsidRPr="009600DE">
        <w:rPr>
          <w:rFonts w:ascii="Times New Roman" w:hAnsi="Times New Roman" w:cs="Times New Roman"/>
          <w:i/>
          <w:iCs/>
          <w:sz w:val="28"/>
        </w:rPr>
        <w:t>b</w:t>
      </w:r>
      <w:r w:rsidRPr="009600DE">
        <w:rPr>
          <w:rFonts w:ascii="Times New Roman" w:hAnsi="Times New Roman" w:cs="Times New Roman"/>
          <w:sz w:val="28"/>
        </w:rPr>
        <w:t>) of the Act on account of failure of the assessing officer to provide the requisite material which ought to have been supplied along with the information in terms of the said section. Hence, as no document or any materials is provided by the Ld. Assessing officer on this ground alone the Notice issued under Section 148 is sustainable and liable to Be quashed following the aforementioned decision of the Hon’ble Jurisdictional High Court</w:t>
      </w:r>
    </w:p>
    <w:p w14:paraId="24F57766" w14:textId="51D68DED" w:rsidR="0014102F" w:rsidRPr="0014102F" w:rsidRDefault="0014102F" w:rsidP="00664002">
      <w:pPr>
        <w:pStyle w:val="ListParagraph"/>
        <w:autoSpaceDE w:val="0"/>
        <w:autoSpaceDN w:val="0"/>
        <w:adjustRightInd w:val="0"/>
        <w:spacing w:after="0" w:line="360" w:lineRule="auto"/>
        <w:jc w:val="both"/>
        <w:rPr>
          <w:rFonts w:ascii="Times New Roman" w:hAnsi="Times New Roman" w:cs="Times New Roman"/>
          <w:sz w:val="28"/>
        </w:rPr>
      </w:pPr>
      <w:r w:rsidRPr="0014102F">
        <w:rPr>
          <w:rFonts w:ascii="Times New Roman" w:hAnsi="Times New Roman" w:cs="Times New Roman"/>
          <w:sz w:val="28"/>
        </w:rPr>
        <w:t xml:space="preserve">  </w:t>
      </w:r>
    </w:p>
    <w:p w14:paraId="426B2D17" w14:textId="0493602E" w:rsidR="002A4D0F" w:rsidRDefault="002A4D0F" w:rsidP="009600DE">
      <w:pPr>
        <w:pStyle w:val="ListParagraph"/>
        <w:numPr>
          <w:ilvl w:val="0"/>
          <w:numId w:val="1"/>
        </w:numPr>
        <w:autoSpaceDE w:val="0"/>
        <w:autoSpaceDN w:val="0"/>
        <w:adjustRightInd w:val="0"/>
        <w:spacing w:after="0" w:line="480" w:lineRule="auto"/>
        <w:ind w:hanging="436"/>
        <w:jc w:val="both"/>
        <w:rPr>
          <w:rFonts w:ascii="Times New Roman" w:hAnsi="Times New Roman" w:cs="Times New Roman"/>
          <w:sz w:val="28"/>
        </w:rPr>
      </w:pPr>
      <w:r>
        <w:rPr>
          <w:rFonts w:ascii="Times New Roman" w:hAnsi="Times New Roman" w:cs="Times New Roman"/>
          <w:sz w:val="28"/>
        </w:rPr>
        <w:t xml:space="preserve"> </w:t>
      </w:r>
      <w:r w:rsidR="0014102F" w:rsidRPr="00696129">
        <w:rPr>
          <w:rFonts w:ascii="Times New Roman" w:hAnsi="Times New Roman" w:cs="Times New Roman"/>
          <w:sz w:val="28"/>
        </w:rPr>
        <w:t xml:space="preserve">On the facts and in law, there is no live link between the between information and reasons recorded as the information is very general in nature and </w:t>
      </w:r>
      <w:r w:rsidR="007308FF">
        <w:rPr>
          <w:rFonts w:ascii="Times New Roman" w:hAnsi="Times New Roman" w:cs="Times New Roman"/>
          <w:sz w:val="28"/>
        </w:rPr>
        <w:t xml:space="preserve">as it is evident that learned A.O. has made addition to the tune of Rs. 9,80,28,000/- out of total deposited cash of approximately Rs. 22 Crore, without any just explanation. Moreover, the learned A.O. has also failed to prove how figure of escaped income has been determined in impugned Assessment Order. </w:t>
      </w:r>
      <w:bookmarkStart w:id="0" w:name="_GoBack"/>
      <w:bookmarkEnd w:id="0"/>
      <w:r w:rsidR="0014102F" w:rsidRPr="00696129">
        <w:rPr>
          <w:rFonts w:ascii="Times New Roman" w:hAnsi="Times New Roman" w:cs="Times New Roman"/>
          <w:sz w:val="28"/>
        </w:rPr>
        <w:t>Thus, the information is general and vague in nature whereas Section 147 of the Act requires that the information ought to be specific in nature and reliable in character and not in nature and guesswork.</w:t>
      </w:r>
    </w:p>
    <w:p w14:paraId="24AD92D7" w14:textId="77777777" w:rsidR="002A4D0F" w:rsidRPr="002A4D0F" w:rsidRDefault="002A4D0F" w:rsidP="00664002">
      <w:pPr>
        <w:pStyle w:val="ListParagraph"/>
        <w:spacing w:line="360" w:lineRule="auto"/>
        <w:rPr>
          <w:rFonts w:ascii="Times New Roman" w:hAnsi="Times New Roman" w:cs="Times New Roman"/>
          <w:sz w:val="28"/>
        </w:rPr>
      </w:pPr>
    </w:p>
    <w:p w14:paraId="21199CB2" w14:textId="7BD0DAF6" w:rsidR="00BE2865" w:rsidRDefault="002A4D0F" w:rsidP="009600DE">
      <w:pPr>
        <w:pStyle w:val="ListParagraph"/>
        <w:numPr>
          <w:ilvl w:val="0"/>
          <w:numId w:val="1"/>
        </w:numPr>
        <w:autoSpaceDE w:val="0"/>
        <w:autoSpaceDN w:val="0"/>
        <w:adjustRightInd w:val="0"/>
        <w:spacing w:after="0" w:line="480" w:lineRule="auto"/>
        <w:ind w:hanging="436"/>
        <w:jc w:val="both"/>
        <w:rPr>
          <w:rFonts w:ascii="Times New Roman" w:hAnsi="Times New Roman" w:cs="Times New Roman"/>
          <w:sz w:val="28"/>
        </w:rPr>
      </w:pPr>
      <w:r>
        <w:rPr>
          <w:rFonts w:ascii="Times New Roman" w:hAnsi="Times New Roman" w:cs="Times New Roman"/>
          <w:sz w:val="28"/>
        </w:rPr>
        <w:t xml:space="preserve"> </w:t>
      </w:r>
      <w:r w:rsidRPr="002A4D0F">
        <w:rPr>
          <w:rFonts w:ascii="Times New Roman" w:hAnsi="Times New Roman" w:cs="Times New Roman"/>
          <w:sz w:val="28"/>
        </w:rPr>
        <w:t xml:space="preserve">On the facts and in law the Assessing officer has initiated the re-assessment proceedings based on wrong and factually incorrect premise. When the reassessment proceedings are based assumption of </w:t>
      </w:r>
      <w:r w:rsidRPr="002A4D0F">
        <w:rPr>
          <w:rFonts w:ascii="Times New Roman" w:hAnsi="Times New Roman" w:cs="Times New Roman"/>
          <w:sz w:val="28"/>
        </w:rPr>
        <w:lastRenderedPageBreak/>
        <w:t>wrong facts, the basis for establishing that income chargeable to tax having escaped assessment, fail and therefore the Notice issued under Section 148 of the Act has no legs to stand, inconsequent thereof, the proceedings under Section 148 of the Act stands vitiated.</w:t>
      </w:r>
    </w:p>
    <w:p w14:paraId="6F5778AA" w14:textId="77777777" w:rsidR="002A4D0F" w:rsidRPr="002A4D0F" w:rsidRDefault="002A4D0F" w:rsidP="00664002">
      <w:pPr>
        <w:pStyle w:val="ListParagraph"/>
        <w:spacing w:line="360" w:lineRule="auto"/>
        <w:rPr>
          <w:rFonts w:ascii="Times New Roman" w:hAnsi="Times New Roman" w:cs="Times New Roman"/>
          <w:sz w:val="28"/>
        </w:rPr>
      </w:pPr>
    </w:p>
    <w:p w14:paraId="166D04A2" w14:textId="4E11E5AE" w:rsidR="002A4D0F" w:rsidRPr="002A4D0F" w:rsidRDefault="002A4D0F" w:rsidP="009600DE">
      <w:pPr>
        <w:pStyle w:val="ListParagraph"/>
        <w:numPr>
          <w:ilvl w:val="0"/>
          <w:numId w:val="1"/>
        </w:numPr>
        <w:autoSpaceDE w:val="0"/>
        <w:autoSpaceDN w:val="0"/>
        <w:adjustRightInd w:val="0"/>
        <w:spacing w:after="0" w:line="480" w:lineRule="auto"/>
        <w:ind w:hanging="436"/>
        <w:jc w:val="both"/>
        <w:rPr>
          <w:rFonts w:ascii="Times New Roman" w:hAnsi="Times New Roman" w:cs="Times New Roman"/>
          <w:sz w:val="28"/>
        </w:rPr>
      </w:pPr>
      <w:r w:rsidRPr="00696129">
        <w:rPr>
          <w:rFonts w:ascii="Times New Roman" w:hAnsi="Times New Roman" w:cs="Times New Roman"/>
          <w:sz w:val="28"/>
        </w:rPr>
        <w:t>On the fact and in law the expression “suggests” cast very important statutory obligation as per the scheme of newly introduce Sections in the form of 147 to 151 and also as per the internal instruction issued by the CBDT dated 22/08/2022. Casual approach is not permissible in law and as there is a casual approach and no reasoned Order under Section 148A(d) of the Act has been passed. The Notice issued under Section 148 is vitiated and band in law</w:t>
      </w:r>
      <w:r>
        <w:rPr>
          <w:rFonts w:ascii="Times New Roman" w:hAnsi="Times New Roman" w:cs="Times New Roman"/>
          <w:sz w:val="28"/>
        </w:rPr>
        <w:t>.</w:t>
      </w:r>
    </w:p>
    <w:p w14:paraId="0FEBC070" w14:textId="77777777" w:rsidR="00BE2865" w:rsidRPr="0097795A" w:rsidRDefault="00BE2865" w:rsidP="00664002">
      <w:pPr>
        <w:pStyle w:val="ListParagraph"/>
        <w:spacing w:line="360" w:lineRule="auto"/>
        <w:rPr>
          <w:rFonts w:ascii="Times New Roman" w:hAnsi="Times New Roman" w:cs="Times New Roman"/>
          <w:sz w:val="28"/>
        </w:rPr>
      </w:pPr>
    </w:p>
    <w:p w14:paraId="7351EFF8" w14:textId="342AB4AF" w:rsidR="00C238E2" w:rsidRPr="0097795A" w:rsidRDefault="00B4728D" w:rsidP="009600DE">
      <w:pPr>
        <w:pStyle w:val="ListParagraph"/>
        <w:numPr>
          <w:ilvl w:val="0"/>
          <w:numId w:val="1"/>
        </w:numPr>
        <w:spacing w:line="480" w:lineRule="auto"/>
        <w:ind w:hanging="436"/>
        <w:jc w:val="both"/>
        <w:rPr>
          <w:rFonts w:ascii="Times New Roman" w:hAnsi="Times New Roman" w:cs="Times New Roman"/>
          <w:sz w:val="28"/>
        </w:rPr>
      </w:pPr>
      <w:r w:rsidRPr="0097795A">
        <w:rPr>
          <w:rFonts w:ascii="Times New Roman" w:hAnsi="Times New Roman" w:cs="Times New Roman"/>
          <w:sz w:val="28"/>
        </w:rPr>
        <w:t xml:space="preserve">The Appellant craves, leave to </w:t>
      </w:r>
      <w:r w:rsidR="00770198" w:rsidRPr="0097795A">
        <w:rPr>
          <w:rFonts w:ascii="Times New Roman" w:hAnsi="Times New Roman" w:cs="Times New Roman"/>
          <w:sz w:val="28"/>
        </w:rPr>
        <w:t xml:space="preserve">add, </w:t>
      </w:r>
      <w:r w:rsidRPr="0097795A">
        <w:rPr>
          <w:rFonts w:ascii="Times New Roman" w:hAnsi="Times New Roman" w:cs="Times New Roman"/>
          <w:sz w:val="28"/>
        </w:rPr>
        <w:t>alter, modify, revise, add/delete ground (s) with the leave of Hon’ble Bench.</w:t>
      </w:r>
    </w:p>
    <w:p w14:paraId="48385FA6" w14:textId="77777777" w:rsidR="00C238E2" w:rsidRPr="0097795A" w:rsidRDefault="00C238E2" w:rsidP="00664002">
      <w:pPr>
        <w:spacing w:after="0" w:line="480" w:lineRule="auto"/>
        <w:ind w:left="360"/>
        <w:jc w:val="both"/>
        <w:rPr>
          <w:rFonts w:ascii="Times New Roman" w:hAnsi="Times New Roman" w:cs="Times New Roman"/>
          <w:sz w:val="28"/>
        </w:rPr>
      </w:pPr>
    </w:p>
    <w:p w14:paraId="2C2342D3" w14:textId="77777777" w:rsidR="00B4728D" w:rsidRPr="0097795A" w:rsidRDefault="00B4728D" w:rsidP="00A2656A">
      <w:pPr>
        <w:spacing w:after="0" w:line="240" w:lineRule="auto"/>
        <w:ind w:left="3600"/>
        <w:rPr>
          <w:rFonts w:ascii="Times New Roman" w:hAnsi="Times New Roman" w:cs="Times New Roman"/>
          <w:sz w:val="28"/>
        </w:rPr>
      </w:pPr>
      <w:r w:rsidRPr="0097795A">
        <w:rPr>
          <w:rFonts w:ascii="Times New Roman" w:hAnsi="Times New Roman" w:cs="Times New Roman"/>
          <w:sz w:val="28"/>
        </w:rPr>
        <w:tab/>
      </w:r>
      <w:r w:rsidRPr="0097795A">
        <w:rPr>
          <w:rFonts w:ascii="Times New Roman" w:hAnsi="Times New Roman" w:cs="Times New Roman"/>
          <w:sz w:val="28"/>
        </w:rPr>
        <w:tab/>
      </w:r>
      <w:r w:rsidRPr="0097795A">
        <w:rPr>
          <w:rFonts w:ascii="Times New Roman" w:hAnsi="Times New Roman" w:cs="Times New Roman"/>
          <w:sz w:val="28"/>
        </w:rPr>
        <w:tab/>
      </w:r>
      <w:r w:rsidRPr="0097795A">
        <w:rPr>
          <w:rFonts w:ascii="Times New Roman" w:hAnsi="Times New Roman" w:cs="Times New Roman"/>
          <w:sz w:val="28"/>
        </w:rPr>
        <w:tab/>
      </w:r>
      <w:r w:rsidRPr="0097795A">
        <w:rPr>
          <w:rFonts w:ascii="Times New Roman" w:hAnsi="Times New Roman" w:cs="Times New Roman"/>
          <w:sz w:val="28"/>
        </w:rPr>
        <w:tab/>
      </w:r>
      <w:r w:rsidRPr="0097795A">
        <w:rPr>
          <w:rFonts w:ascii="Times New Roman" w:hAnsi="Times New Roman" w:cs="Times New Roman"/>
          <w:sz w:val="28"/>
        </w:rPr>
        <w:tab/>
      </w:r>
    </w:p>
    <w:p w14:paraId="5D07B1BD" w14:textId="5FCCA2D4" w:rsidR="00B4728D" w:rsidRPr="0097795A" w:rsidRDefault="00B4728D" w:rsidP="00B4728D">
      <w:pPr>
        <w:spacing w:after="0" w:line="240" w:lineRule="auto"/>
        <w:rPr>
          <w:rFonts w:ascii="Times New Roman" w:hAnsi="Times New Roman" w:cs="Times New Roman"/>
          <w:sz w:val="28"/>
        </w:rPr>
      </w:pPr>
      <w:bookmarkStart w:id="1" w:name="_Hlk85194279"/>
      <w:r w:rsidRPr="0097795A">
        <w:rPr>
          <w:rFonts w:ascii="Times New Roman" w:hAnsi="Times New Roman" w:cs="Times New Roman"/>
          <w:sz w:val="28"/>
        </w:rPr>
        <w:t xml:space="preserve">                                                             </w:t>
      </w:r>
      <w:r w:rsidR="001058B3" w:rsidRPr="0097795A">
        <w:rPr>
          <w:rFonts w:ascii="Times New Roman" w:hAnsi="Times New Roman" w:cs="Times New Roman"/>
          <w:sz w:val="28"/>
        </w:rPr>
        <w:tab/>
        <w:t xml:space="preserve">  </w:t>
      </w:r>
      <w:r w:rsidR="00664002">
        <w:rPr>
          <w:rFonts w:ascii="Times New Roman" w:hAnsi="Times New Roman" w:cs="Times New Roman"/>
          <w:sz w:val="28"/>
        </w:rPr>
        <w:t xml:space="preserve">      </w:t>
      </w:r>
      <w:r w:rsidR="001058B3" w:rsidRPr="0097795A">
        <w:rPr>
          <w:rFonts w:ascii="Times New Roman" w:hAnsi="Times New Roman" w:cs="Times New Roman"/>
          <w:sz w:val="28"/>
        </w:rPr>
        <w:t xml:space="preserve"> </w:t>
      </w:r>
      <w:r w:rsidRPr="0097795A">
        <w:rPr>
          <w:rFonts w:ascii="Times New Roman" w:hAnsi="Times New Roman" w:cs="Times New Roman"/>
          <w:sz w:val="28"/>
        </w:rPr>
        <w:t>(</w:t>
      </w:r>
      <w:proofErr w:type="spellStart"/>
      <w:r w:rsidR="001058B3" w:rsidRPr="0097795A">
        <w:rPr>
          <w:rFonts w:ascii="Times New Roman" w:hAnsi="Times New Roman" w:cs="Times New Roman"/>
          <w:sz w:val="28"/>
        </w:rPr>
        <w:t>Charanbir</w:t>
      </w:r>
      <w:proofErr w:type="spellEnd"/>
      <w:r w:rsidR="001058B3" w:rsidRPr="0097795A">
        <w:rPr>
          <w:rFonts w:ascii="Times New Roman" w:hAnsi="Times New Roman" w:cs="Times New Roman"/>
          <w:sz w:val="28"/>
        </w:rPr>
        <w:t xml:space="preserve"> Singh</w:t>
      </w:r>
      <w:r w:rsidRPr="0097795A">
        <w:rPr>
          <w:rFonts w:ascii="Times New Roman" w:hAnsi="Times New Roman" w:cs="Times New Roman"/>
          <w:sz w:val="28"/>
        </w:rPr>
        <w:t>)</w:t>
      </w:r>
    </w:p>
    <w:p w14:paraId="0B3A78D4" w14:textId="6603540F" w:rsidR="00B4728D" w:rsidRPr="0097795A" w:rsidRDefault="00B4728D" w:rsidP="00B4728D">
      <w:pPr>
        <w:spacing w:after="0" w:line="240" w:lineRule="auto"/>
        <w:rPr>
          <w:rFonts w:ascii="Times New Roman" w:hAnsi="Times New Roman" w:cs="Times New Roman"/>
          <w:sz w:val="28"/>
        </w:rPr>
      </w:pPr>
      <w:r w:rsidRPr="0097795A">
        <w:rPr>
          <w:rFonts w:ascii="Times New Roman" w:hAnsi="Times New Roman" w:cs="Times New Roman"/>
          <w:sz w:val="28"/>
        </w:rPr>
        <w:t xml:space="preserve">                                                                  </w:t>
      </w:r>
      <w:r w:rsidR="00664002">
        <w:rPr>
          <w:rFonts w:ascii="Times New Roman" w:hAnsi="Times New Roman" w:cs="Times New Roman"/>
          <w:sz w:val="28"/>
        </w:rPr>
        <w:tab/>
        <w:t xml:space="preserve">   </w:t>
      </w:r>
      <w:r w:rsidRPr="0097795A">
        <w:rPr>
          <w:rFonts w:ascii="Times New Roman" w:hAnsi="Times New Roman" w:cs="Times New Roman"/>
          <w:sz w:val="28"/>
        </w:rPr>
        <w:t xml:space="preserve"> </w:t>
      </w:r>
      <w:r w:rsidR="001C287C" w:rsidRPr="0097795A">
        <w:rPr>
          <w:rFonts w:ascii="Times New Roman" w:hAnsi="Times New Roman" w:cs="Times New Roman"/>
          <w:sz w:val="28"/>
        </w:rPr>
        <w:t>____________</w:t>
      </w:r>
    </w:p>
    <w:p w14:paraId="5D3A1656" w14:textId="407F2E90" w:rsidR="00B4728D" w:rsidRPr="0097795A" w:rsidRDefault="00B4728D" w:rsidP="00B4728D">
      <w:pPr>
        <w:spacing w:after="0" w:line="240" w:lineRule="auto"/>
        <w:rPr>
          <w:rFonts w:ascii="Times New Roman" w:hAnsi="Times New Roman" w:cs="Times New Roman"/>
          <w:sz w:val="28"/>
          <w:lang w:bidi="ar-SA"/>
        </w:rPr>
      </w:pPr>
      <w:r w:rsidRPr="0097795A">
        <w:rPr>
          <w:rFonts w:ascii="Times New Roman" w:hAnsi="Times New Roman" w:cs="Times New Roman"/>
          <w:sz w:val="28"/>
        </w:rPr>
        <w:t xml:space="preserve">                                       </w:t>
      </w:r>
      <w:r w:rsidR="002D74C0">
        <w:rPr>
          <w:rFonts w:ascii="Times New Roman" w:hAnsi="Times New Roman" w:cs="Times New Roman"/>
          <w:sz w:val="28"/>
        </w:rPr>
        <w:tab/>
      </w:r>
      <w:r w:rsidR="002D74C0">
        <w:rPr>
          <w:rFonts w:ascii="Times New Roman" w:hAnsi="Times New Roman" w:cs="Times New Roman"/>
          <w:sz w:val="28"/>
        </w:rPr>
        <w:tab/>
      </w:r>
      <w:r w:rsidR="00664002">
        <w:rPr>
          <w:rFonts w:ascii="Times New Roman" w:hAnsi="Times New Roman" w:cs="Times New Roman"/>
          <w:sz w:val="28"/>
        </w:rPr>
        <w:t xml:space="preserve">   </w:t>
      </w:r>
      <w:r w:rsidRPr="0097795A">
        <w:rPr>
          <w:rFonts w:ascii="Times New Roman" w:hAnsi="Times New Roman" w:cs="Times New Roman"/>
          <w:sz w:val="28"/>
        </w:rPr>
        <w:t xml:space="preserve">For </w:t>
      </w:r>
      <w:r w:rsidR="009C5665" w:rsidRPr="0097795A">
        <w:rPr>
          <w:rFonts w:ascii="Times New Roman" w:hAnsi="Times New Roman" w:cs="Times New Roman"/>
          <w:sz w:val="28"/>
        </w:rPr>
        <w:t xml:space="preserve">Chanchal Singh </w:t>
      </w:r>
      <w:proofErr w:type="spellStart"/>
      <w:r w:rsidR="009C5665" w:rsidRPr="0097795A">
        <w:rPr>
          <w:rFonts w:ascii="Times New Roman" w:hAnsi="Times New Roman" w:cs="Times New Roman"/>
          <w:sz w:val="28"/>
        </w:rPr>
        <w:t>Pradhansingh</w:t>
      </w:r>
      <w:proofErr w:type="spellEnd"/>
      <w:r w:rsidR="009C5665" w:rsidRPr="0097795A">
        <w:rPr>
          <w:rFonts w:ascii="Times New Roman" w:hAnsi="Times New Roman" w:cs="Times New Roman"/>
          <w:sz w:val="28"/>
        </w:rPr>
        <w:t xml:space="preserve"> &amp; Co.</w:t>
      </w:r>
    </w:p>
    <w:p w14:paraId="304C5418" w14:textId="0BA46DF2" w:rsidR="00B4728D" w:rsidRPr="0097795A" w:rsidRDefault="00B4728D" w:rsidP="00B4728D">
      <w:pPr>
        <w:spacing w:after="0" w:line="240" w:lineRule="auto"/>
        <w:rPr>
          <w:rFonts w:ascii="Times New Roman" w:hAnsi="Times New Roman" w:cs="Times New Roman"/>
          <w:sz w:val="28"/>
          <w:lang w:bidi="ar-SA"/>
        </w:rPr>
      </w:pPr>
    </w:p>
    <w:p w14:paraId="50BCBA9D" w14:textId="09935BDE" w:rsidR="00B4728D" w:rsidRPr="0097795A" w:rsidRDefault="00B4728D" w:rsidP="00B4728D">
      <w:pPr>
        <w:spacing w:after="0" w:line="240" w:lineRule="auto"/>
        <w:rPr>
          <w:rFonts w:ascii="Times New Roman" w:hAnsi="Times New Roman" w:cs="Times New Roman"/>
          <w:sz w:val="28"/>
        </w:rPr>
      </w:pPr>
    </w:p>
    <w:p w14:paraId="75380579" w14:textId="77777777" w:rsidR="00A2656A" w:rsidRPr="0097795A" w:rsidRDefault="00A2656A" w:rsidP="00B4728D">
      <w:pPr>
        <w:spacing w:after="0" w:line="240" w:lineRule="auto"/>
        <w:rPr>
          <w:rFonts w:ascii="Times New Roman" w:hAnsi="Times New Roman" w:cs="Times New Roman"/>
          <w:sz w:val="28"/>
        </w:rPr>
      </w:pPr>
    </w:p>
    <w:p w14:paraId="3E1A8B98" w14:textId="4047AE18" w:rsidR="00B4728D" w:rsidRPr="0097795A" w:rsidRDefault="00B4728D" w:rsidP="00A2656A">
      <w:pPr>
        <w:spacing w:after="0" w:line="360" w:lineRule="auto"/>
        <w:rPr>
          <w:rFonts w:ascii="Times New Roman" w:hAnsi="Times New Roman" w:cs="Times New Roman"/>
          <w:sz w:val="28"/>
        </w:rPr>
      </w:pPr>
      <w:r w:rsidRPr="0097795A">
        <w:rPr>
          <w:rFonts w:ascii="Times New Roman" w:hAnsi="Times New Roman" w:cs="Times New Roman"/>
          <w:sz w:val="28"/>
        </w:rPr>
        <w:t>Date:</w:t>
      </w:r>
      <w:r w:rsidR="00865B9F" w:rsidRPr="0097795A">
        <w:rPr>
          <w:rFonts w:ascii="Times New Roman" w:hAnsi="Times New Roman" w:cs="Times New Roman"/>
          <w:sz w:val="28"/>
        </w:rPr>
        <w:t xml:space="preserve">            </w:t>
      </w:r>
      <w:r w:rsidR="00C238E2" w:rsidRPr="0097795A">
        <w:rPr>
          <w:rFonts w:ascii="Times New Roman" w:hAnsi="Times New Roman" w:cs="Times New Roman"/>
          <w:sz w:val="28"/>
        </w:rPr>
        <w:t>January</w:t>
      </w:r>
      <w:r w:rsidR="00865B9F" w:rsidRPr="0097795A">
        <w:rPr>
          <w:rFonts w:ascii="Times New Roman" w:hAnsi="Times New Roman" w:cs="Times New Roman"/>
          <w:sz w:val="28"/>
        </w:rPr>
        <w:t>, 202</w:t>
      </w:r>
      <w:r w:rsidR="0065353A" w:rsidRPr="0097795A">
        <w:rPr>
          <w:rFonts w:ascii="Times New Roman" w:hAnsi="Times New Roman" w:cs="Times New Roman"/>
          <w:sz w:val="28"/>
        </w:rPr>
        <w:t>4</w:t>
      </w:r>
      <w:r w:rsidR="00865B9F" w:rsidRPr="0097795A">
        <w:rPr>
          <w:rFonts w:ascii="Times New Roman" w:hAnsi="Times New Roman" w:cs="Times New Roman"/>
          <w:sz w:val="28"/>
        </w:rPr>
        <w:t>.</w:t>
      </w:r>
    </w:p>
    <w:p w14:paraId="19C3B77C" w14:textId="1D9ACC65" w:rsidR="00B4728D" w:rsidRPr="0097795A" w:rsidRDefault="00B4728D" w:rsidP="00A2656A">
      <w:pPr>
        <w:spacing w:after="0" w:line="360" w:lineRule="auto"/>
        <w:rPr>
          <w:rFonts w:ascii="Times New Roman" w:hAnsi="Times New Roman" w:cs="Times New Roman"/>
          <w:sz w:val="28"/>
        </w:rPr>
      </w:pPr>
      <w:r w:rsidRPr="0097795A">
        <w:rPr>
          <w:rFonts w:ascii="Times New Roman" w:hAnsi="Times New Roman" w:cs="Times New Roman"/>
          <w:sz w:val="28"/>
        </w:rPr>
        <w:t>Place: Mumbai</w:t>
      </w:r>
    </w:p>
    <w:bookmarkEnd w:id="1"/>
    <w:p w14:paraId="0B30E13B" w14:textId="77777777" w:rsidR="00B4728D" w:rsidRPr="0097795A" w:rsidRDefault="00B4728D" w:rsidP="00B4728D">
      <w:pPr>
        <w:spacing w:after="0" w:line="360" w:lineRule="auto"/>
        <w:ind w:left="3600"/>
        <w:rPr>
          <w:rFonts w:ascii="Times New Roman" w:hAnsi="Times New Roman" w:cs="Times New Roman"/>
          <w:sz w:val="28"/>
        </w:rPr>
      </w:pPr>
    </w:p>
    <w:sectPr w:rsidR="00B4728D" w:rsidRPr="0097795A" w:rsidSect="009C5912">
      <w:footerReference w:type="default" r:id="rId7"/>
      <w:pgSz w:w="11906" w:h="16838"/>
      <w:pgMar w:top="1418" w:right="1474"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B444D" w14:textId="77777777" w:rsidR="008C1487" w:rsidRDefault="008C1487" w:rsidP="009F226E">
      <w:pPr>
        <w:spacing w:after="0" w:line="240" w:lineRule="auto"/>
      </w:pPr>
      <w:r>
        <w:separator/>
      </w:r>
    </w:p>
  </w:endnote>
  <w:endnote w:type="continuationSeparator" w:id="0">
    <w:p w14:paraId="6D4EF398" w14:textId="77777777" w:rsidR="008C1487" w:rsidRDefault="008C1487" w:rsidP="009F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310795"/>
      <w:docPartObj>
        <w:docPartGallery w:val="Page Numbers (Bottom of Page)"/>
        <w:docPartUnique/>
      </w:docPartObj>
    </w:sdtPr>
    <w:sdtEndPr>
      <w:rPr>
        <w:noProof/>
      </w:rPr>
    </w:sdtEndPr>
    <w:sdtContent>
      <w:p w14:paraId="218CC09C" w14:textId="577638CA" w:rsidR="009F226E" w:rsidRDefault="009F22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D7DB1D" w14:textId="77777777" w:rsidR="009F226E" w:rsidRDefault="009F2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DF607" w14:textId="77777777" w:rsidR="008C1487" w:rsidRDefault="008C1487" w:rsidP="009F226E">
      <w:pPr>
        <w:spacing w:after="0" w:line="240" w:lineRule="auto"/>
      </w:pPr>
      <w:r>
        <w:separator/>
      </w:r>
    </w:p>
  </w:footnote>
  <w:footnote w:type="continuationSeparator" w:id="0">
    <w:p w14:paraId="467F321D" w14:textId="77777777" w:rsidR="008C1487" w:rsidRDefault="008C1487" w:rsidP="009F22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561A1"/>
    <w:multiLevelType w:val="hybridMultilevel"/>
    <w:tmpl w:val="260055D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2D915C05"/>
    <w:multiLevelType w:val="hybridMultilevel"/>
    <w:tmpl w:val="E8EAF09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E5C4BEF"/>
    <w:multiLevelType w:val="hybridMultilevel"/>
    <w:tmpl w:val="3CD8B5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C38"/>
    <w:rsid w:val="00015DEB"/>
    <w:rsid w:val="00033128"/>
    <w:rsid w:val="001058B3"/>
    <w:rsid w:val="00131D1C"/>
    <w:rsid w:val="0014102F"/>
    <w:rsid w:val="00151A33"/>
    <w:rsid w:val="00164EBA"/>
    <w:rsid w:val="00183172"/>
    <w:rsid w:val="00194B8E"/>
    <w:rsid w:val="001B46BE"/>
    <w:rsid w:val="001C287C"/>
    <w:rsid w:val="00246329"/>
    <w:rsid w:val="00270991"/>
    <w:rsid w:val="002A4D0F"/>
    <w:rsid w:val="002C3FAF"/>
    <w:rsid w:val="002D74C0"/>
    <w:rsid w:val="003019C9"/>
    <w:rsid w:val="00357EF2"/>
    <w:rsid w:val="00387977"/>
    <w:rsid w:val="003A6110"/>
    <w:rsid w:val="00425690"/>
    <w:rsid w:val="00433BCB"/>
    <w:rsid w:val="0046048E"/>
    <w:rsid w:val="00460B27"/>
    <w:rsid w:val="00473E69"/>
    <w:rsid w:val="004E4C38"/>
    <w:rsid w:val="004E4F4F"/>
    <w:rsid w:val="00512D91"/>
    <w:rsid w:val="005265AE"/>
    <w:rsid w:val="005516E0"/>
    <w:rsid w:val="005F3E5D"/>
    <w:rsid w:val="0064404A"/>
    <w:rsid w:val="0065353A"/>
    <w:rsid w:val="00664002"/>
    <w:rsid w:val="00675B7A"/>
    <w:rsid w:val="006A785B"/>
    <w:rsid w:val="006F6AA3"/>
    <w:rsid w:val="00710679"/>
    <w:rsid w:val="007308FF"/>
    <w:rsid w:val="0074198F"/>
    <w:rsid w:val="007636E7"/>
    <w:rsid w:val="007674AC"/>
    <w:rsid w:val="00770198"/>
    <w:rsid w:val="007E301C"/>
    <w:rsid w:val="00802C5C"/>
    <w:rsid w:val="008134CB"/>
    <w:rsid w:val="00865B9F"/>
    <w:rsid w:val="008A3A2C"/>
    <w:rsid w:val="008C1487"/>
    <w:rsid w:val="008E7162"/>
    <w:rsid w:val="009016E4"/>
    <w:rsid w:val="00920B42"/>
    <w:rsid w:val="009600DE"/>
    <w:rsid w:val="0097795A"/>
    <w:rsid w:val="009C5665"/>
    <w:rsid w:val="009C5912"/>
    <w:rsid w:val="009F226E"/>
    <w:rsid w:val="00A2656A"/>
    <w:rsid w:val="00A807FA"/>
    <w:rsid w:val="00AA2B89"/>
    <w:rsid w:val="00AB02A8"/>
    <w:rsid w:val="00B245F9"/>
    <w:rsid w:val="00B44729"/>
    <w:rsid w:val="00B4728D"/>
    <w:rsid w:val="00B65EC2"/>
    <w:rsid w:val="00B71912"/>
    <w:rsid w:val="00BE2865"/>
    <w:rsid w:val="00BE52EC"/>
    <w:rsid w:val="00C238E2"/>
    <w:rsid w:val="00C61204"/>
    <w:rsid w:val="00C64EE5"/>
    <w:rsid w:val="00C66891"/>
    <w:rsid w:val="00CE75E2"/>
    <w:rsid w:val="00E04350"/>
    <w:rsid w:val="00E84D3A"/>
    <w:rsid w:val="00EB7298"/>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900C3"/>
  <w15:chartTrackingRefBased/>
  <w15:docId w15:val="{783E0B2B-CB60-450B-9442-06D12C8D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IN"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searchdochighlight">
    <w:name w:val="researchdochighlight"/>
    <w:basedOn w:val="DefaultParagraphFont"/>
    <w:rsid w:val="0046048E"/>
  </w:style>
  <w:style w:type="paragraph" w:styleId="ListParagraph">
    <w:name w:val="List Paragraph"/>
    <w:basedOn w:val="Normal"/>
    <w:uiPriority w:val="34"/>
    <w:qFormat/>
    <w:rsid w:val="003A6110"/>
    <w:pPr>
      <w:ind w:left="720"/>
      <w:contextualSpacing/>
    </w:pPr>
  </w:style>
  <w:style w:type="paragraph" w:styleId="Header">
    <w:name w:val="header"/>
    <w:basedOn w:val="Normal"/>
    <w:link w:val="HeaderChar"/>
    <w:uiPriority w:val="99"/>
    <w:unhideWhenUsed/>
    <w:rsid w:val="009F22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6E"/>
  </w:style>
  <w:style w:type="paragraph" w:styleId="Footer">
    <w:name w:val="footer"/>
    <w:basedOn w:val="Normal"/>
    <w:link w:val="FooterChar"/>
    <w:uiPriority w:val="99"/>
    <w:unhideWhenUsed/>
    <w:rsid w:val="009F22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6E"/>
  </w:style>
  <w:style w:type="paragraph" w:styleId="BalloonText">
    <w:name w:val="Balloon Text"/>
    <w:basedOn w:val="Normal"/>
    <w:link w:val="BalloonTextChar"/>
    <w:uiPriority w:val="99"/>
    <w:semiHidden/>
    <w:unhideWhenUsed/>
    <w:rsid w:val="0065353A"/>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65353A"/>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6</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Tanzil Padvekar</dc:creator>
  <cp:keywords/>
  <dc:description/>
  <cp:lastModifiedBy>Admin</cp:lastModifiedBy>
  <cp:revision>61</cp:revision>
  <cp:lastPrinted>2024-01-04T08:55:00Z</cp:lastPrinted>
  <dcterms:created xsi:type="dcterms:W3CDTF">2023-04-05T11:52:00Z</dcterms:created>
  <dcterms:modified xsi:type="dcterms:W3CDTF">2024-01-04T09:06:00Z</dcterms:modified>
</cp:coreProperties>
</file>