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88D" w:rsidRDefault="00300547">
      <w:pPr>
        <w:rPr>
          <w:rFonts w:ascii="Verdana" w:hAnsi="Verdana"/>
          <w:sz w:val="24"/>
          <w:szCs w:val="24"/>
          <w:lang w:val="en-US"/>
        </w:rPr>
      </w:pPr>
      <w:r>
        <w:rPr>
          <w:rFonts w:ascii="Verdana" w:hAnsi="Verdana"/>
          <w:sz w:val="24"/>
          <w:szCs w:val="24"/>
          <w:lang w:val="en-US"/>
        </w:rPr>
        <w:t xml:space="preserve">With your letter under reference and other various notices issued from time-to-time under the provisions’ of the Income-tax Act, 1961(hereinafter referred to as The Act’)in connection with assessment proceedings in our case for the assessment year 2017-18, we wish to state </w:t>
      </w:r>
      <w:r w:rsidR="00766EA6">
        <w:rPr>
          <w:rFonts w:ascii="Verdana" w:hAnsi="Verdana"/>
          <w:sz w:val="24"/>
          <w:szCs w:val="24"/>
          <w:lang w:val="en-US"/>
        </w:rPr>
        <w:t xml:space="preserve"> after a close look </w:t>
      </w:r>
      <w:r>
        <w:rPr>
          <w:rFonts w:ascii="Verdana" w:hAnsi="Verdana"/>
          <w:sz w:val="24"/>
          <w:szCs w:val="24"/>
          <w:lang w:val="en-US"/>
        </w:rPr>
        <w:t xml:space="preserve">certain facts and circumstances for your kind consideration, which are are available in the material provided to us in the form of documents,   and copies of S/Shri Manish Agarwal(Shri Manish, henceforth), Deepak Mulik ( Shri Deepak, henceforth), Nilesh Chheda (Shri Nilesh, henceforth) and </w:t>
      </w:r>
      <w:r w:rsidR="00766EA6">
        <w:rPr>
          <w:rFonts w:ascii="Verdana" w:hAnsi="Verdana"/>
          <w:sz w:val="24"/>
          <w:szCs w:val="24"/>
          <w:lang w:val="en-US"/>
        </w:rPr>
        <w:t>myself( the ‘assessee’)</w:t>
      </w:r>
      <w:r>
        <w:rPr>
          <w:rFonts w:ascii="Verdana" w:hAnsi="Verdana"/>
          <w:sz w:val="24"/>
          <w:szCs w:val="24"/>
          <w:lang w:val="en-US"/>
        </w:rPr>
        <w:t xml:space="preserve"> Whatsapp chats</w:t>
      </w:r>
      <w:r w:rsidR="00766EA6">
        <w:rPr>
          <w:rFonts w:ascii="Verdana" w:hAnsi="Verdana"/>
          <w:sz w:val="24"/>
          <w:szCs w:val="24"/>
          <w:lang w:val="en-US"/>
        </w:rPr>
        <w:t>. These are as under:-</w:t>
      </w:r>
    </w:p>
    <w:p w:rsidR="00737A1C" w:rsidRPr="00737A1C" w:rsidRDefault="00737A1C" w:rsidP="00737A1C">
      <w:pPr>
        <w:pStyle w:val="ListParagraph"/>
        <w:numPr>
          <w:ilvl w:val="0"/>
          <w:numId w:val="3"/>
        </w:numPr>
        <w:rPr>
          <w:rFonts w:ascii="Verdana" w:hAnsi="Verdana"/>
          <w:sz w:val="24"/>
          <w:szCs w:val="24"/>
          <w:lang w:val="en-US"/>
        </w:rPr>
      </w:pPr>
      <w:r w:rsidRPr="009D5FA3">
        <w:rPr>
          <w:rFonts w:ascii="Verdana" w:hAnsi="Verdana"/>
          <w:b/>
          <w:sz w:val="24"/>
          <w:szCs w:val="24"/>
          <w:u w:val="single"/>
          <w:lang w:val="en-US"/>
        </w:rPr>
        <w:t>Factual infirmities</w:t>
      </w:r>
      <w:r w:rsidR="009D5FA3" w:rsidRPr="009D5FA3">
        <w:rPr>
          <w:rFonts w:ascii="Verdana" w:hAnsi="Verdana"/>
          <w:b/>
          <w:sz w:val="24"/>
          <w:szCs w:val="24"/>
          <w:u w:val="single"/>
          <w:lang w:val="en-US"/>
        </w:rPr>
        <w:t>, discrepancies, defects and omissions</w:t>
      </w:r>
      <w:r>
        <w:rPr>
          <w:rFonts w:ascii="Verdana" w:hAnsi="Verdana"/>
          <w:sz w:val="24"/>
          <w:szCs w:val="24"/>
          <w:lang w:val="en-US"/>
        </w:rPr>
        <w:t>:</w:t>
      </w:r>
    </w:p>
    <w:p w:rsidR="00766EA6" w:rsidRDefault="00766EA6" w:rsidP="00766EA6">
      <w:pPr>
        <w:pStyle w:val="ListParagraph"/>
        <w:numPr>
          <w:ilvl w:val="0"/>
          <w:numId w:val="1"/>
        </w:numPr>
        <w:rPr>
          <w:rFonts w:ascii="Verdana" w:hAnsi="Verdana"/>
          <w:sz w:val="24"/>
          <w:szCs w:val="24"/>
          <w:lang w:val="en-US"/>
        </w:rPr>
      </w:pPr>
      <w:r>
        <w:rPr>
          <w:rFonts w:ascii="Verdana" w:hAnsi="Verdana"/>
          <w:sz w:val="24"/>
          <w:szCs w:val="24"/>
          <w:lang w:val="en-US"/>
        </w:rPr>
        <w:t>In Whatsapp chats (hereinafter referred to as ‘Chats’), none of the massages reflect ‘alleged’ transaction od Rs. Forty (40) Lakhs as the entire set of Whatsapp chats relate to the period between 17</w:t>
      </w:r>
      <w:r w:rsidRPr="00766EA6">
        <w:rPr>
          <w:rFonts w:ascii="Verdana" w:hAnsi="Verdana"/>
          <w:sz w:val="24"/>
          <w:szCs w:val="24"/>
          <w:vertAlign w:val="superscript"/>
          <w:lang w:val="en-US"/>
        </w:rPr>
        <w:t>th</w:t>
      </w:r>
      <w:r>
        <w:rPr>
          <w:rFonts w:ascii="Verdana" w:hAnsi="Verdana"/>
          <w:sz w:val="24"/>
          <w:szCs w:val="24"/>
          <w:lang w:val="en-US"/>
        </w:rPr>
        <w:t xml:space="preserve"> March, 2019 to 25</w:t>
      </w:r>
      <w:r w:rsidRPr="00766EA6">
        <w:rPr>
          <w:rFonts w:ascii="Verdana" w:hAnsi="Verdana"/>
          <w:sz w:val="24"/>
          <w:szCs w:val="24"/>
          <w:vertAlign w:val="superscript"/>
          <w:lang w:val="en-US"/>
        </w:rPr>
        <w:t>th</w:t>
      </w:r>
      <w:r>
        <w:rPr>
          <w:rFonts w:ascii="Verdana" w:hAnsi="Verdana"/>
          <w:sz w:val="24"/>
          <w:szCs w:val="24"/>
          <w:lang w:val="en-US"/>
        </w:rPr>
        <w:t xml:space="preserve"> March, 2019;</w:t>
      </w:r>
    </w:p>
    <w:p w:rsidR="00766EA6" w:rsidRDefault="00766EA6" w:rsidP="00766EA6">
      <w:pPr>
        <w:pStyle w:val="ListParagraph"/>
        <w:numPr>
          <w:ilvl w:val="0"/>
          <w:numId w:val="1"/>
        </w:numPr>
        <w:rPr>
          <w:rFonts w:ascii="Verdana" w:hAnsi="Verdana"/>
          <w:sz w:val="24"/>
          <w:szCs w:val="24"/>
          <w:lang w:val="en-US"/>
        </w:rPr>
      </w:pPr>
      <w:r>
        <w:rPr>
          <w:rFonts w:ascii="Verdana" w:hAnsi="Verdana"/>
          <w:sz w:val="24"/>
          <w:szCs w:val="24"/>
          <w:lang w:val="en-US"/>
        </w:rPr>
        <w:t xml:space="preserve">We </w:t>
      </w:r>
      <w:r w:rsidR="000F7A3F">
        <w:rPr>
          <w:rFonts w:ascii="Verdana" w:hAnsi="Verdana"/>
          <w:sz w:val="24"/>
          <w:szCs w:val="24"/>
          <w:lang w:val="en-US"/>
        </w:rPr>
        <w:t>have</w:t>
      </w:r>
      <w:r>
        <w:rPr>
          <w:rFonts w:ascii="Verdana" w:hAnsi="Verdana"/>
          <w:sz w:val="24"/>
          <w:szCs w:val="24"/>
          <w:lang w:val="en-US"/>
        </w:rPr>
        <w:t xml:space="preserve"> stated in the past that all these chats are concocted, fabricated and arranged in order to suit the conven</w:t>
      </w:r>
      <w:r w:rsidR="000F7A3F">
        <w:rPr>
          <w:rFonts w:ascii="Verdana" w:hAnsi="Verdana"/>
          <w:sz w:val="24"/>
          <w:szCs w:val="24"/>
          <w:lang w:val="en-US"/>
        </w:rPr>
        <w:t xml:space="preserve">ience of Shri Manish, Shri Deepak through the medium of Shri Nilesh for reasons which shall </w:t>
      </w:r>
      <w:r w:rsidR="00575FE9">
        <w:rPr>
          <w:rFonts w:ascii="Verdana" w:hAnsi="Verdana"/>
          <w:sz w:val="24"/>
          <w:szCs w:val="24"/>
          <w:lang w:val="en-US"/>
        </w:rPr>
        <w:t>be explained in later part of o</w:t>
      </w:r>
      <w:r w:rsidR="000F7A3F">
        <w:rPr>
          <w:rFonts w:ascii="Verdana" w:hAnsi="Verdana"/>
          <w:sz w:val="24"/>
          <w:szCs w:val="24"/>
          <w:lang w:val="en-US"/>
        </w:rPr>
        <w:t>ur submission;</w:t>
      </w:r>
    </w:p>
    <w:p w:rsidR="000F7A3F" w:rsidRDefault="000F7A3F" w:rsidP="00766EA6">
      <w:pPr>
        <w:pStyle w:val="ListParagraph"/>
        <w:numPr>
          <w:ilvl w:val="0"/>
          <w:numId w:val="1"/>
        </w:numPr>
        <w:rPr>
          <w:rFonts w:ascii="Verdana" w:hAnsi="Verdana"/>
          <w:sz w:val="24"/>
          <w:szCs w:val="24"/>
          <w:lang w:val="en-US"/>
        </w:rPr>
      </w:pPr>
      <w:r>
        <w:rPr>
          <w:rFonts w:ascii="Verdana" w:hAnsi="Verdana"/>
          <w:sz w:val="24"/>
          <w:szCs w:val="24"/>
          <w:lang w:val="en-US"/>
        </w:rPr>
        <w:t>There are provided o us copies of following statements:</w:t>
      </w:r>
    </w:p>
    <w:p w:rsidR="000F7A3F" w:rsidRDefault="000F7A3F" w:rsidP="000F7A3F">
      <w:pPr>
        <w:pStyle w:val="ListParagraph"/>
        <w:numPr>
          <w:ilvl w:val="0"/>
          <w:numId w:val="2"/>
        </w:numPr>
        <w:rPr>
          <w:rFonts w:ascii="Verdana" w:hAnsi="Verdana"/>
          <w:sz w:val="24"/>
          <w:szCs w:val="24"/>
          <w:lang w:val="en-US"/>
        </w:rPr>
      </w:pPr>
      <w:r>
        <w:rPr>
          <w:rFonts w:ascii="Verdana" w:hAnsi="Verdana"/>
          <w:sz w:val="24"/>
          <w:szCs w:val="24"/>
          <w:lang w:val="en-US"/>
        </w:rPr>
        <w:t>First Statement dated 19</w:t>
      </w:r>
      <w:r w:rsidRPr="000F7A3F">
        <w:rPr>
          <w:rFonts w:ascii="Verdana" w:hAnsi="Verdana"/>
          <w:sz w:val="24"/>
          <w:szCs w:val="24"/>
          <w:vertAlign w:val="superscript"/>
          <w:lang w:val="en-US"/>
        </w:rPr>
        <w:t>th</w:t>
      </w:r>
      <w:r>
        <w:rPr>
          <w:rFonts w:ascii="Verdana" w:hAnsi="Verdana"/>
          <w:sz w:val="24"/>
          <w:szCs w:val="24"/>
          <w:lang w:val="en-US"/>
        </w:rPr>
        <w:t xml:space="preserve"> March, 2019 of Shri Manish,</w:t>
      </w:r>
    </w:p>
    <w:p w:rsidR="000F7A3F" w:rsidRDefault="000F7A3F" w:rsidP="000F7A3F">
      <w:pPr>
        <w:pStyle w:val="ListParagraph"/>
        <w:numPr>
          <w:ilvl w:val="0"/>
          <w:numId w:val="2"/>
        </w:numPr>
        <w:rPr>
          <w:rFonts w:ascii="Verdana" w:hAnsi="Verdana"/>
          <w:sz w:val="24"/>
          <w:szCs w:val="24"/>
          <w:lang w:val="en-US"/>
        </w:rPr>
      </w:pPr>
      <w:r>
        <w:rPr>
          <w:rFonts w:ascii="Verdana" w:hAnsi="Verdana"/>
          <w:sz w:val="24"/>
          <w:szCs w:val="24"/>
          <w:lang w:val="en-US"/>
        </w:rPr>
        <w:t>Second Statement dated 19</w:t>
      </w:r>
      <w:r w:rsidRPr="000F7A3F">
        <w:rPr>
          <w:rFonts w:ascii="Verdana" w:hAnsi="Verdana"/>
          <w:sz w:val="24"/>
          <w:szCs w:val="24"/>
          <w:vertAlign w:val="superscript"/>
          <w:lang w:val="en-US"/>
        </w:rPr>
        <w:t>th</w:t>
      </w:r>
      <w:r>
        <w:rPr>
          <w:rFonts w:ascii="Verdana" w:hAnsi="Verdana"/>
          <w:sz w:val="24"/>
          <w:szCs w:val="24"/>
          <w:lang w:val="en-US"/>
        </w:rPr>
        <w:t xml:space="preserve"> March, 2019 pf Shri Manish,</w:t>
      </w:r>
    </w:p>
    <w:p w:rsidR="000F7A3F" w:rsidRDefault="000F7A3F" w:rsidP="000F7A3F">
      <w:pPr>
        <w:pStyle w:val="ListParagraph"/>
        <w:numPr>
          <w:ilvl w:val="0"/>
          <w:numId w:val="2"/>
        </w:numPr>
        <w:rPr>
          <w:rFonts w:ascii="Verdana" w:hAnsi="Verdana"/>
          <w:sz w:val="24"/>
          <w:szCs w:val="24"/>
          <w:lang w:val="en-US"/>
        </w:rPr>
      </w:pPr>
      <w:r>
        <w:rPr>
          <w:rFonts w:ascii="Verdana" w:hAnsi="Verdana"/>
          <w:sz w:val="24"/>
          <w:szCs w:val="24"/>
          <w:lang w:val="en-US"/>
        </w:rPr>
        <w:t>Statement dated 19</w:t>
      </w:r>
      <w:r w:rsidRPr="000F7A3F">
        <w:rPr>
          <w:rFonts w:ascii="Verdana" w:hAnsi="Verdana"/>
          <w:sz w:val="24"/>
          <w:szCs w:val="24"/>
          <w:vertAlign w:val="superscript"/>
          <w:lang w:val="en-US"/>
        </w:rPr>
        <w:t>th</w:t>
      </w:r>
      <w:r>
        <w:rPr>
          <w:rFonts w:ascii="Verdana" w:hAnsi="Verdana"/>
          <w:sz w:val="24"/>
          <w:szCs w:val="24"/>
          <w:lang w:val="en-US"/>
        </w:rPr>
        <w:t xml:space="preserve"> March, 2019 of Shri Deepak,</w:t>
      </w:r>
    </w:p>
    <w:p w:rsidR="000F7A3F" w:rsidRDefault="000F7A3F" w:rsidP="000F7A3F">
      <w:pPr>
        <w:pStyle w:val="ListParagraph"/>
        <w:numPr>
          <w:ilvl w:val="0"/>
          <w:numId w:val="2"/>
        </w:numPr>
        <w:rPr>
          <w:rFonts w:ascii="Verdana" w:hAnsi="Verdana"/>
          <w:sz w:val="24"/>
          <w:szCs w:val="24"/>
          <w:lang w:val="en-US"/>
        </w:rPr>
      </w:pPr>
      <w:r>
        <w:rPr>
          <w:rFonts w:ascii="Verdana" w:hAnsi="Verdana"/>
          <w:sz w:val="24"/>
          <w:szCs w:val="24"/>
          <w:lang w:val="en-US"/>
        </w:rPr>
        <w:t>Statement dated 21</w:t>
      </w:r>
      <w:r w:rsidRPr="000F7A3F">
        <w:rPr>
          <w:rFonts w:ascii="Verdana" w:hAnsi="Verdana"/>
          <w:sz w:val="24"/>
          <w:szCs w:val="24"/>
          <w:vertAlign w:val="superscript"/>
          <w:lang w:val="en-US"/>
        </w:rPr>
        <w:t>st</w:t>
      </w:r>
      <w:r>
        <w:rPr>
          <w:rFonts w:ascii="Verdana" w:hAnsi="Verdana"/>
          <w:sz w:val="24"/>
          <w:szCs w:val="24"/>
          <w:lang w:val="en-US"/>
        </w:rPr>
        <w:t xml:space="preserve"> March, 2019 of Shri Nilesh, and</w:t>
      </w:r>
    </w:p>
    <w:p w:rsidR="000F7A3F" w:rsidRDefault="000F7A3F" w:rsidP="000F7A3F">
      <w:pPr>
        <w:pStyle w:val="ListParagraph"/>
        <w:numPr>
          <w:ilvl w:val="0"/>
          <w:numId w:val="2"/>
        </w:numPr>
        <w:rPr>
          <w:rFonts w:ascii="Verdana" w:hAnsi="Verdana"/>
          <w:sz w:val="24"/>
          <w:szCs w:val="24"/>
          <w:lang w:val="en-US"/>
        </w:rPr>
      </w:pPr>
      <w:r>
        <w:rPr>
          <w:rFonts w:ascii="Verdana" w:hAnsi="Verdana"/>
          <w:sz w:val="24"/>
          <w:szCs w:val="24"/>
          <w:lang w:val="en-US"/>
        </w:rPr>
        <w:t>Sta</w:t>
      </w:r>
      <w:r w:rsidR="00FB3749">
        <w:rPr>
          <w:rFonts w:ascii="Verdana" w:hAnsi="Verdana"/>
          <w:sz w:val="24"/>
          <w:szCs w:val="24"/>
          <w:lang w:val="en-US"/>
        </w:rPr>
        <w:t>t</w:t>
      </w:r>
      <w:r>
        <w:rPr>
          <w:rFonts w:ascii="Verdana" w:hAnsi="Verdana"/>
          <w:sz w:val="24"/>
          <w:szCs w:val="24"/>
          <w:lang w:val="en-US"/>
        </w:rPr>
        <w:t>ement dated 21</w:t>
      </w:r>
      <w:r w:rsidRPr="000F7A3F">
        <w:rPr>
          <w:rFonts w:ascii="Verdana" w:hAnsi="Verdana"/>
          <w:sz w:val="24"/>
          <w:szCs w:val="24"/>
          <w:vertAlign w:val="superscript"/>
          <w:lang w:val="en-US"/>
        </w:rPr>
        <w:t>st</w:t>
      </w:r>
      <w:r>
        <w:rPr>
          <w:rFonts w:ascii="Verdana" w:hAnsi="Verdana"/>
          <w:sz w:val="24"/>
          <w:szCs w:val="24"/>
          <w:lang w:val="en-US"/>
        </w:rPr>
        <w:t xml:space="preserve"> March, 2019 of the assessee.</w:t>
      </w:r>
    </w:p>
    <w:p w:rsidR="00FB3749" w:rsidRDefault="00FB3749" w:rsidP="00FB3749">
      <w:pPr>
        <w:pStyle w:val="ListParagraph"/>
        <w:numPr>
          <w:ilvl w:val="0"/>
          <w:numId w:val="1"/>
        </w:numPr>
        <w:rPr>
          <w:rFonts w:ascii="Verdana" w:hAnsi="Verdana"/>
          <w:sz w:val="24"/>
          <w:szCs w:val="24"/>
          <w:lang w:val="en-US"/>
        </w:rPr>
      </w:pPr>
      <w:r>
        <w:rPr>
          <w:rFonts w:ascii="Verdana" w:hAnsi="Verdana"/>
          <w:sz w:val="24"/>
          <w:szCs w:val="24"/>
          <w:lang w:val="en-US"/>
        </w:rPr>
        <w:t>In none of these statements except that of second statement dated 19</w:t>
      </w:r>
      <w:r w:rsidRPr="00FB3749">
        <w:rPr>
          <w:rFonts w:ascii="Verdana" w:hAnsi="Verdana"/>
          <w:sz w:val="24"/>
          <w:szCs w:val="24"/>
          <w:vertAlign w:val="superscript"/>
          <w:lang w:val="en-US"/>
        </w:rPr>
        <w:t>th</w:t>
      </w:r>
      <w:r>
        <w:rPr>
          <w:rFonts w:ascii="Verdana" w:hAnsi="Verdana"/>
          <w:sz w:val="24"/>
          <w:szCs w:val="24"/>
          <w:lang w:val="en-US"/>
        </w:rPr>
        <w:t xml:space="preserve"> March, 2019 of Shri Manish and of the assessee, there is reference to </w:t>
      </w:r>
      <w:r w:rsidR="001D2E67">
        <w:rPr>
          <w:rFonts w:ascii="Verdana" w:hAnsi="Verdana"/>
          <w:sz w:val="24"/>
          <w:szCs w:val="24"/>
          <w:lang w:val="en-US"/>
        </w:rPr>
        <w:t>the ‘alleged</w:t>
      </w:r>
      <w:r>
        <w:rPr>
          <w:rFonts w:ascii="Verdana" w:hAnsi="Verdana"/>
          <w:sz w:val="24"/>
          <w:szCs w:val="24"/>
          <w:lang w:val="en-US"/>
        </w:rPr>
        <w:t>’ transaction of Rs. Forty (40) lakhs</w:t>
      </w:r>
      <w:r w:rsidR="00135D26">
        <w:rPr>
          <w:rFonts w:ascii="Verdana" w:hAnsi="Verdana"/>
          <w:sz w:val="24"/>
          <w:szCs w:val="24"/>
          <w:lang w:val="en-US"/>
        </w:rPr>
        <w:t xml:space="preserve"> ‘allegedly’ executed on 29</w:t>
      </w:r>
      <w:r w:rsidR="00135D26" w:rsidRPr="00135D26">
        <w:rPr>
          <w:rFonts w:ascii="Verdana" w:hAnsi="Verdana"/>
          <w:sz w:val="24"/>
          <w:szCs w:val="24"/>
          <w:vertAlign w:val="superscript"/>
          <w:lang w:val="en-US"/>
        </w:rPr>
        <w:t>th</w:t>
      </w:r>
      <w:r w:rsidR="00135D26">
        <w:rPr>
          <w:rFonts w:ascii="Verdana" w:hAnsi="Verdana"/>
          <w:sz w:val="24"/>
          <w:szCs w:val="24"/>
          <w:lang w:val="en-US"/>
        </w:rPr>
        <w:t xml:space="preserve"> March, 2017;</w:t>
      </w:r>
    </w:p>
    <w:p w:rsidR="00135D26" w:rsidRDefault="00F86467" w:rsidP="00FB3749">
      <w:pPr>
        <w:pStyle w:val="ListParagraph"/>
        <w:numPr>
          <w:ilvl w:val="0"/>
          <w:numId w:val="1"/>
        </w:numPr>
        <w:rPr>
          <w:rFonts w:ascii="Verdana" w:hAnsi="Verdana"/>
          <w:sz w:val="24"/>
          <w:szCs w:val="24"/>
          <w:lang w:val="en-US"/>
        </w:rPr>
      </w:pPr>
      <w:r>
        <w:rPr>
          <w:rFonts w:ascii="Verdana" w:hAnsi="Verdana"/>
          <w:sz w:val="24"/>
          <w:szCs w:val="24"/>
          <w:lang w:val="en-US"/>
        </w:rPr>
        <w:t xml:space="preserve">It is in Question No </w:t>
      </w:r>
      <w:r w:rsidR="001D2E67">
        <w:rPr>
          <w:rFonts w:ascii="Verdana" w:hAnsi="Verdana"/>
          <w:sz w:val="24"/>
          <w:szCs w:val="24"/>
          <w:lang w:val="en-US"/>
        </w:rPr>
        <w:t>(</w:t>
      </w:r>
      <w:r>
        <w:rPr>
          <w:rFonts w:ascii="Verdana" w:hAnsi="Verdana"/>
          <w:sz w:val="24"/>
          <w:szCs w:val="24"/>
          <w:lang w:val="en-US"/>
        </w:rPr>
        <w:t>31</w:t>
      </w:r>
      <w:r w:rsidR="001D2E67">
        <w:rPr>
          <w:rFonts w:ascii="Verdana" w:hAnsi="Verdana"/>
          <w:sz w:val="24"/>
          <w:szCs w:val="24"/>
          <w:lang w:val="en-US"/>
        </w:rPr>
        <w:t>)</w:t>
      </w:r>
      <w:r>
        <w:rPr>
          <w:rFonts w:ascii="Verdana" w:hAnsi="Verdana"/>
          <w:sz w:val="24"/>
          <w:szCs w:val="24"/>
          <w:lang w:val="en-US"/>
        </w:rPr>
        <w:t xml:space="preserve"> that ‘alleged’ transaction of Rs. Forty lakhs is reflected for explanation of Shri Manish to which he replied that that was a genuine transaction of donation and has been claimed as deduction by M/s Priyanka Communications Pvt Ltd (hereinafter referred to as :Priyanka);</w:t>
      </w:r>
    </w:p>
    <w:p w:rsidR="00F86467" w:rsidRDefault="00F86467" w:rsidP="00FB3749">
      <w:pPr>
        <w:pStyle w:val="ListParagraph"/>
        <w:numPr>
          <w:ilvl w:val="0"/>
          <w:numId w:val="1"/>
        </w:numPr>
        <w:rPr>
          <w:rFonts w:ascii="Verdana" w:hAnsi="Verdana"/>
          <w:sz w:val="24"/>
          <w:szCs w:val="24"/>
          <w:lang w:val="en-US"/>
        </w:rPr>
      </w:pPr>
      <w:r>
        <w:rPr>
          <w:rFonts w:ascii="Verdana" w:hAnsi="Verdana"/>
          <w:sz w:val="24"/>
          <w:szCs w:val="24"/>
          <w:lang w:val="en-US"/>
        </w:rPr>
        <w:t xml:space="preserve">Question No </w:t>
      </w:r>
      <w:r w:rsidR="001D2E67">
        <w:rPr>
          <w:rFonts w:ascii="Verdana" w:hAnsi="Verdana"/>
          <w:sz w:val="24"/>
          <w:szCs w:val="24"/>
          <w:lang w:val="en-US"/>
        </w:rPr>
        <w:t>(</w:t>
      </w:r>
      <w:r>
        <w:rPr>
          <w:rFonts w:ascii="Verdana" w:hAnsi="Verdana"/>
          <w:sz w:val="24"/>
          <w:szCs w:val="24"/>
          <w:lang w:val="en-US"/>
        </w:rPr>
        <w:t>32</w:t>
      </w:r>
      <w:r w:rsidR="001D2E67">
        <w:rPr>
          <w:rFonts w:ascii="Verdana" w:hAnsi="Verdana"/>
          <w:sz w:val="24"/>
          <w:szCs w:val="24"/>
          <w:lang w:val="en-US"/>
        </w:rPr>
        <w:t>)</w:t>
      </w:r>
      <w:r>
        <w:rPr>
          <w:rFonts w:ascii="Verdana" w:hAnsi="Verdana"/>
          <w:sz w:val="24"/>
          <w:szCs w:val="24"/>
          <w:lang w:val="en-US"/>
        </w:rPr>
        <w:t xml:space="preserve"> of the said statement then refers to the ‘alleged’ modus operandi noticed in the i-phone of Shri Manish having number 9821058571 which again relate to the period of March, 2019 as stated above;</w:t>
      </w:r>
    </w:p>
    <w:p w:rsidR="00F86467" w:rsidRDefault="009E793C" w:rsidP="00FB3749">
      <w:pPr>
        <w:pStyle w:val="ListParagraph"/>
        <w:numPr>
          <w:ilvl w:val="0"/>
          <w:numId w:val="1"/>
        </w:numPr>
        <w:rPr>
          <w:rFonts w:ascii="Verdana" w:hAnsi="Verdana"/>
          <w:sz w:val="24"/>
          <w:szCs w:val="24"/>
          <w:lang w:val="en-US"/>
        </w:rPr>
      </w:pPr>
      <w:r>
        <w:rPr>
          <w:rFonts w:ascii="Verdana" w:hAnsi="Verdana"/>
          <w:sz w:val="24"/>
          <w:szCs w:val="24"/>
          <w:lang w:val="en-US"/>
        </w:rPr>
        <w:lastRenderedPageBreak/>
        <w:t>In his reply to this question, Shri Manish states that the donation given</w:t>
      </w:r>
      <w:r w:rsidR="00694958">
        <w:rPr>
          <w:rFonts w:ascii="Verdana" w:hAnsi="Verdana"/>
          <w:sz w:val="24"/>
          <w:szCs w:val="24"/>
          <w:lang w:val="en-US"/>
        </w:rPr>
        <w:t xml:space="preserve"> to the trust in F.Yr 2016-17</w:t>
      </w:r>
      <w:r>
        <w:rPr>
          <w:rFonts w:ascii="Verdana" w:hAnsi="Verdana"/>
          <w:sz w:val="24"/>
          <w:szCs w:val="24"/>
          <w:lang w:val="en-US"/>
        </w:rPr>
        <w:t xml:space="preserve"> is</w:t>
      </w:r>
      <w:r w:rsidR="00694958">
        <w:rPr>
          <w:rFonts w:ascii="Verdana" w:hAnsi="Verdana"/>
          <w:sz w:val="24"/>
          <w:szCs w:val="24"/>
          <w:lang w:val="en-US"/>
        </w:rPr>
        <w:t xml:space="preserve"> a</w:t>
      </w:r>
      <w:r>
        <w:rPr>
          <w:rFonts w:ascii="Verdana" w:hAnsi="Verdana"/>
          <w:sz w:val="24"/>
          <w:szCs w:val="24"/>
          <w:lang w:val="en-US"/>
        </w:rPr>
        <w:t xml:space="preserve"> genuine</w:t>
      </w:r>
      <w:r w:rsidR="00694958">
        <w:rPr>
          <w:rFonts w:ascii="Verdana" w:hAnsi="Verdana"/>
          <w:sz w:val="24"/>
          <w:szCs w:val="24"/>
          <w:lang w:val="en-US"/>
        </w:rPr>
        <w:t xml:space="preserve"> donation and cash has not been received back in lieu of donation;</w:t>
      </w:r>
    </w:p>
    <w:p w:rsidR="009F3FF9" w:rsidRDefault="00DA2F52" w:rsidP="00FB3749">
      <w:pPr>
        <w:pStyle w:val="ListParagraph"/>
        <w:numPr>
          <w:ilvl w:val="0"/>
          <w:numId w:val="1"/>
        </w:numPr>
        <w:rPr>
          <w:rFonts w:ascii="Verdana" w:hAnsi="Verdana"/>
          <w:sz w:val="24"/>
          <w:szCs w:val="24"/>
          <w:lang w:val="en-US"/>
        </w:rPr>
      </w:pPr>
      <w:r>
        <w:rPr>
          <w:rFonts w:ascii="Verdana" w:hAnsi="Verdana"/>
          <w:sz w:val="24"/>
          <w:szCs w:val="24"/>
          <w:lang w:val="en-US"/>
        </w:rPr>
        <w:t xml:space="preserve">Again in reply to question number </w:t>
      </w:r>
      <w:r w:rsidR="00E16E47">
        <w:rPr>
          <w:rFonts w:ascii="Verdana" w:hAnsi="Verdana"/>
          <w:sz w:val="24"/>
          <w:szCs w:val="24"/>
          <w:lang w:val="en-US"/>
        </w:rPr>
        <w:t>(</w:t>
      </w:r>
      <w:r>
        <w:rPr>
          <w:rFonts w:ascii="Verdana" w:hAnsi="Verdana"/>
          <w:sz w:val="24"/>
          <w:szCs w:val="24"/>
          <w:lang w:val="en-US"/>
        </w:rPr>
        <w:t>33</w:t>
      </w:r>
      <w:r w:rsidR="00E16E47">
        <w:rPr>
          <w:rFonts w:ascii="Verdana" w:hAnsi="Verdana"/>
          <w:sz w:val="24"/>
          <w:szCs w:val="24"/>
          <w:lang w:val="en-US"/>
        </w:rPr>
        <w:t>)</w:t>
      </w:r>
      <w:r>
        <w:rPr>
          <w:rFonts w:ascii="Verdana" w:hAnsi="Verdana"/>
          <w:sz w:val="24"/>
          <w:szCs w:val="24"/>
          <w:lang w:val="en-US"/>
        </w:rPr>
        <w:t xml:space="preserve"> of the statement, Shri Manish confirms that the donation is genuinely given under CSR</w:t>
      </w:r>
      <w:r w:rsidR="009F3FF9">
        <w:rPr>
          <w:rFonts w:ascii="Verdana" w:hAnsi="Verdana"/>
          <w:sz w:val="24"/>
          <w:szCs w:val="24"/>
          <w:lang w:val="en-US"/>
        </w:rPr>
        <w:t xml:space="preserve"> (Corporate Social Responsibility) and no cash was received back;</w:t>
      </w:r>
    </w:p>
    <w:p w:rsidR="00694958" w:rsidRDefault="00DA2F52" w:rsidP="00FB3749">
      <w:pPr>
        <w:pStyle w:val="ListParagraph"/>
        <w:numPr>
          <w:ilvl w:val="0"/>
          <w:numId w:val="1"/>
        </w:numPr>
        <w:rPr>
          <w:rFonts w:ascii="Verdana" w:hAnsi="Verdana"/>
          <w:sz w:val="24"/>
          <w:szCs w:val="24"/>
          <w:lang w:val="en-US"/>
        </w:rPr>
      </w:pPr>
      <w:r>
        <w:rPr>
          <w:rFonts w:ascii="Verdana" w:hAnsi="Verdana"/>
          <w:sz w:val="24"/>
          <w:szCs w:val="24"/>
          <w:lang w:val="en-US"/>
        </w:rPr>
        <w:t xml:space="preserve"> </w:t>
      </w:r>
      <w:r w:rsidR="008D7B0A">
        <w:rPr>
          <w:rFonts w:ascii="Verdana" w:hAnsi="Verdana"/>
          <w:sz w:val="24"/>
          <w:szCs w:val="24"/>
          <w:lang w:val="en-US"/>
        </w:rPr>
        <w:t>If  the ’alleged’ modus operandi attributrd to March, 2019 is followed in the year 2016-17 as well then M/s Priyanka must have shown the cash received back as ‘cash sales’ in that year which fact is not alleged in any of the show cause notice issued so far nor inquired in to in the course of assessment proceedings;</w:t>
      </w:r>
    </w:p>
    <w:p w:rsidR="00FC7A7A" w:rsidRDefault="00FC7A7A" w:rsidP="00FB3749">
      <w:pPr>
        <w:pStyle w:val="ListParagraph"/>
        <w:numPr>
          <w:ilvl w:val="0"/>
          <w:numId w:val="1"/>
        </w:numPr>
        <w:rPr>
          <w:rFonts w:ascii="Verdana" w:hAnsi="Verdana"/>
          <w:sz w:val="24"/>
          <w:szCs w:val="24"/>
          <w:lang w:val="en-US"/>
        </w:rPr>
      </w:pPr>
      <w:r>
        <w:rPr>
          <w:rFonts w:ascii="Verdana" w:hAnsi="Verdana"/>
          <w:sz w:val="24"/>
          <w:szCs w:val="24"/>
          <w:lang w:val="en-US"/>
        </w:rPr>
        <w:t>If one notices the statement dated 21</w:t>
      </w:r>
      <w:r w:rsidRPr="00FC7A7A">
        <w:rPr>
          <w:rFonts w:ascii="Verdana" w:hAnsi="Verdana"/>
          <w:sz w:val="24"/>
          <w:szCs w:val="24"/>
          <w:vertAlign w:val="superscript"/>
          <w:lang w:val="en-US"/>
        </w:rPr>
        <w:t>st</w:t>
      </w:r>
      <w:r>
        <w:rPr>
          <w:rFonts w:ascii="Verdana" w:hAnsi="Verdana"/>
          <w:sz w:val="24"/>
          <w:szCs w:val="24"/>
          <w:lang w:val="en-US"/>
        </w:rPr>
        <w:t xml:space="preserve"> May. 2019 of the assessee, it is question number </w:t>
      </w:r>
      <w:r w:rsidR="00E16E47">
        <w:rPr>
          <w:rFonts w:ascii="Verdana" w:hAnsi="Verdana"/>
          <w:sz w:val="24"/>
          <w:szCs w:val="24"/>
          <w:lang w:val="en-US"/>
        </w:rPr>
        <w:t>(</w:t>
      </w:r>
      <w:r>
        <w:rPr>
          <w:rFonts w:ascii="Verdana" w:hAnsi="Verdana"/>
          <w:sz w:val="24"/>
          <w:szCs w:val="24"/>
          <w:lang w:val="en-US"/>
        </w:rPr>
        <w:t>18</w:t>
      </w:r>
      <w:r w:rsidR="00E16E47">
        <w:rPr>
          <w:rFonts w:ascii="Verdana" w:hAnsi="Verdana"/>
          <w:sz w:val="24"/>
          <w:szCs w:val="24"/>
          <w:lang w:val="en-US"/>
        </w:rPr>
        <w:t>)</w:t>
      </w:r>
      <w:r>
        <w:rPr>
          <w:rFonts w:ascii="Verdana" w:hAnsi="Verdana"/>
          <w:sz w:val="24"/>
          <w:szCs w:val="24"/>
          <w:lang w:val="en-US"/>
        </w:rPr>
        <w:t xml:space="preserve"> to </w:t>
      </w:r>
      <w:r w:rsidR="00E16E47">
        <w:rPr>
          <w:rFonts w:ascii="Verdana" w:hAnsi="Verdana"/>
          <w:sz w:val="24"/>
          <w:szCs w:val="24"/>
          <w:lang w:val="en-US"/>
        </w:rPr>
        <w:t>(</w:t>
      </w:r>
      <w:r>
        <w:rPr>
          <w:rFonts w:ascii="Verdana" w:hAnsi="Verdana"/>
          <w:sz w:val="24"/>
          <w:szCs w:val="24"/>
          <w:lang w:val="en-US"/>
        </w:rPr>
        <w:t>20</w:t>
      </w:r>
      <w:r w:rsidR="00E16E47">
        <w:rPr>
          <w:rFonts w:ascii="Verdana" w:hAnsi="Verdana"/>
          <w:sz w:val="24"/>
          <w:szCs w:val="24"/>
          <w:lang w:val="en-US"/>
        </w:rPr>
        <w:t>)</w:t>
      </w:r>
      <w:r>
        <w:rPr>
          <w:rFonts w:ascii="Verdana" w:hAnsi="Verdana"/>
          <w:sz w:val="24"/>
          <w:szCs w:val="24"/>
          <w:lang w:val="en-US"/>
        </w:rPr>
        <w:t xml:space="preserve"> that ‘alleged’ transaction of Rs. Forty lakhs is referred to;</w:t>
      </w:r>
    </w:p>
    <w:p w:rsidR="008D7B0A" w:rsidRDefault="00E16E47" w:rsidP="00FB3749">
      <w:pPr>
        <w:pStyle w:val="ListParagraph"/>
        <w:numPr>
          <w:ilvl w:val="0"/>
          <w:numId w:val="1"/>
        </w:numPr>
        <w:rPr>
          <w:rFonts w:ascii="Verdana" w:hAnsi="Verdana"/>
          <w:sz w:val="24"/>
          <w:szCs w:val="24"/>
          <w:lang w:val="en-US"/>
        </w:rPr>
      </w:pPr>
      <w:r>
        <w:rPr>
          <w:rFonts w:ascii="Verdana" w:hAnsi="Verdana"/>
          <w:sz w:val="24"/>
          <w:szCs w:val="24"/>
          <w:lang w:val="en-US"/>
        </w:rPr>
        <w:t>In reply to question number 21 to 23</w:t>
      </w:r>
      <w:r w:rsidR="00FC7A7A">
        <w:rPr>
          <w:rFonts w:ascii="Verdana" w:hAnsi="Verdana"/>
          <w:sz w:val="24"/>
          <w:szCs w:val="24"/>
          <w:lang w:val="en-US"/>
        </w:rPr>
        <w:t xml:space="preserve"> </w:t>
      </w:r>
      <w:r w:rsidR="006E7A52">
        <w:rPr>
          <w:rFonts w:ascii="Verdana" w:hAnsi="Verdana"/>
          <w:sz w:val="24"/>
          <w:szCs w:val="24"/>
          <w:lang w:val="en-US"/>
        </w:rPr>
        <w:t xml:space="preserve">Shri Sanjay that </w:t>
      </w:r>
      <w:r w:rsidR="00366F46">
        <w:rPr>
          <w:rFonts w:ascii="Verdana" w:hAnsi="Verdana"/>
          <w:sz w:val="24"/>
          <w:szCs w:val="24"/>
          <w:lang w:val="en-US"/>
        </w:rPr>
        <w:t>is, the</w:t>
      </w:r>
      <w:r w:rsidR="006E7A52">
        <w:rPr>
          <w:rFonts w:ascii="Verdana" w:hAnsi="Verdana"/>
          <w:sz w:val="24"/>
          <w:szCs w:val="24"/>
          <w:lang w:val="en-US"/>
        </w:rPr>
        <w:t xml:space="preserve"> assessee</w:t>
      </w:r>
      <w:r w:rsidR="00366F46">
        <w:rPr>
          <w:rFonts w:ascii="Verdana" w:hAnsi="Verdana"/>
          <w:sz w:val="24"/>
          <w:szCs w:val="24"/>
          <w:lang w:val="en-US"/>
        </w:rPr>
        <w:t xml:space="preserve"> in his statement dated 21</w:t>
      </w:r>
      <w:r w:rsidR="00366F46" w:rsidRPr="00366F46">
        <w:rPr>
          <w:rFonts w:ascii="Verdana" w:hAnsi="Verdana"/>
          <w:sz w:val="24"/>
          <w:szCs w:val="24"/>
          <w:vertAlign w:val="superscript"/>
          <w:lang w:val="en-US"/>
        </w:rPr>
        <w:t>st</w:t>
      </w:r>
      <w:r w:rsidR="00366F46">
        <w:rPr>
          <w:rFonts w:ascii="Verdana" w:hAnsi="Verdana"/>
          <w:sz w:val="24"/>
          <w:szCs w:val="24"/>
          <w:lang w:val="en-US"/>
        </w:rPr>
        <w:t xml:space="preserve"> March, 2019</w:t>
      </w:r>
      <w:r w:rsidR="006E7A52">
        <w:rPr>
          <w:rFonts w:ascii="Verdana" w:hAnsi="Verdana"/>
          <w:sz w:val="24"/>
          <w:szCs w:val="24"/>
          <w:lang w:val="en-US"/>
        </w:rPr>
        <w:t xml:space="preserve"> states that donation of Rs. Forty (40) lakhs was accepted from the Company ‘Priyanka’ and same was subsequently returned through Shri Nilesh;</w:t>
      </w:r>
    </w:p>
    <w:p w:rsidR="003D28C1" w:rsidRDefault="00366F46" w:rsidP="00FB3749">
      <w:pPr>
        <w:pStyle w:val="ListParagraph"/>
        <w:numPr>
          <w:ilvl w:val="0"/>
          <w:numId w:val="1"/>
        </w:numPr>
        <w:rPr>
          <w:rFonts w:ascii="Verdana" w:hAnsi="Verdana"/>
          <w:sz w:val="24"/>
          <w:szCs w:val="24"/>
          <w:lang w:val="en-US"/>
        </w:rPr>
      </w:pPr>
      <w:r>
        <w:rPr>
          <w:rFonts w:ascii="Verdana" w:hAnsi="Verdana"/>
          <w:sz w:val="24"/>
          <w:szCs w:val="24"/>
          <w:lang w:val="en-US"/>
        </w:rPr>
        <w:t>There is no such confirmation to this effect by Shri Nilesh in his statement dated 21</w:t>
      </w:r>
      <w:r w:rsidRPr="00366F46">
        <w:rPr>
          <w:rFonts w:ascii="Verdana" w:hAnsi="Verdana"/>
          <w:sz w:val="24"/>
          <w:szCs w:val="24"/>
          <w:vertAlign w:val="superscript"/>
          <w:lang w:val="en-US"/>
        </w:rPr>
        <w:t>st</w:t>
      </w:r>
      <w:r>
        <w:rPr>
          <w:rFonts w:ascii="Verdana" w:hAnsi="Verdana"/>
          <w:sz w:val="24"/>
          <w:szCs w:val="24"/>
          <w:lang w:val="en-US"/>
        </w:rPr>
        <w:t xml:space="preserve"> March, 2019</w:t>
      </w:r>
      <w:r w:rsidR="004A4A49">
        <w:rPr>
          <w:rFonts w:ascii="Verdana" w:hAnsi="Verdana"/>
          <w:sz w:val="24"/>
          <w:szCs w:val="24"/>
          <w:lang w:val="en-US"/>
        </w:rPr>
        <w:t xml:space="preserve"> (Same day) and in the statement of dated 19</w:t>
      </w:r>
      <w:r w:rsidR="004A4A49" w:rsidRPr="004A4A49">
        <w:rPr>
          <w:rFonts w:ascii="Verdana" w:hAnsi="Verdana"/>
          <w:sz w:val="24"/>
          <w:szCs w:val="24"/>
          <w:vertAlign w:val="superscript"/>
          <w:lang w:val="en-US"/>
        </w:rPr>
        <w:t>th</w:t>
      </w:r>
      <w:r w:rsidR="004A4A49">
        <w:rPr>
          <w:rFonts w:ascii="Verdana" w:hAnsi="Verdana"/>
          <w:sz w:val="24"/>
          <w:szCs w:val="24"/>
          <w:lang w:val="en-US"/>
        </w:rPr>
        <w:t xml:space="preserve"> March, 2019</w:t>
      </w:r>
      <w:r w:rsidR="003D28C1">
        <w:rPr>
          <w:rFonts w:ascii="Verdana" w:hAnsi="Verdana"/>
          <w:sz w:val="24"/>
          <w:szCs w:val="24"/>
          <w:lang w:val="en-US"/>
        </w:rPr>
        <w:t xml:space="preserve"> </w:t>
      </w:r>
      <w:r w:rsidR="004A4A49">
        <w:rPr>
          <w:rFonts w:ascii="Verdana" w:hAnsi="Verdana"/>
          <w:sz w:val="24"/>
          <w:szCs w:val="24"/>
          <w:lang w:val="en-US"/>
        </w:rPr>
        <w:t>of Shri Deepak</w:t>
      </w:r>
      <w:r w:rsidR="003D28C1">
        <w:rPr>
          <w:rFonts w:ascii="Verdana" w:hAnsi="Verdana"/>
          <w:sz w:val="24"/>
          <w:szCs w:val="24"/>
          <w:lang w:val="en-US"/>
        </w:rPr>
        <w:t>;</w:t>
      </w:r>
    </w:p>
    <w:p w:rsidR="003D28C1" w:rsidRDefault="003D28C1" w:rsidP="00FB3749">
      <w:pPr>
        <w:pStyle w:val="ListParagraph"/>
        <w:numPr>
          <w:ilvl w:val="0"/>
          <w:numId w:val="1"/>
        </w:numPr>
        <w:rPr>
          <w:rFonts w:ascii="Verdana" w:hAnsi="Verdana"/>
          <w:sz w:val="24"/>
          <w:szCs w:val="24"/>
          <w:lang w:val="en-US"/>
        </w:rPr>
      </w:pPr>
      <w:r>
        <w:rPr>
          <w:rFonts w:ascii="Verdana" w:hAnsi="Verdana"/>
          <w:sz w:val="24"/>
          <w:szCs w:val="24"/>
          <w:lang w:val="en-US"/>
        </w:rPr>
        <w:t>There is complete absence of any corroborative evidence in this regard;</w:t>
      </w:r>
    </w:p>
    <w:p w:rsidR="003D28C1" w:rsidRDefault="003D28C1" w:rsidP="00FB3749">
      <w:pPr>
        <w:pStyle w:val="ListParagraph"/>
        <w:numPr>
          <w:ilvl w:val="0"/>
          <w:numId w:val="1"/>
        </w:numPr>
        <w:rPr>
          <w:rFonts w:ascii="Verdana" w:hAnsi="Verdana"/>
          <w:sz w:val="24"/>
          <w:szCs w:val="24"/>
          <w:lang w:val="en-US"/>
        </w:rPr>
      </w:pPr>
      <w:r>
        <w:rPr>
          <w:rFonts w:ascii="Verdana" w:hAnsi="Verdana"/>
          <w:sz w:val="24"/>
          <w:szCs w:val="24"/>
          <w:lang w:val="en-US"/>
        </w:rPr>
        <w:t>In my letter of dated 15</w:t>
      </w:r>
      <w:r w:rsidRPr="003D28C1">
        <w:rPr>
          <w:rFonts w:ascii="Verdana" w:hAnsi="Verdana"/>
          <w:sz w:val="24"/>
          <w:szCs w:val="24"/>
          <w:vertAlign w:val="superscript"/>
          <w:lang w:val="en-US"/>
        </w:rPr>
        <w:t>th</w:t>
      </w:r>
      <w:r>
        <w:rPr>
          <w:rFonts w:ascii="Verdana" w:hAnsi="Verdana"/>
          <w:sz w:val="24"/>
          <w:szCs w:val="24"/>
          <w:lang w:val="en-US"/>
        </w:rPr>
        <w:t xml:space="preserve"> July, 2019 addressed to Shri G. K. Sharma, Dy. Director of Income-tax (Investigation) Unit 5b(1), Mumbai, I have informed that the entire set of chats between Shri Manish and Shri Deepak are manipulated, concocted and fabricated  with a view to suit the convenience of Shri Manish through his trusted employee, Shri Deepak and his friend Shri Nilesh who happens to be a common friend with me as well;</w:t>
      </w:r>
    </w:p>
    <w:p w:rsidR="00F03C23" w:rsidRDefault="003D28C1" w:rsidP="00FB3749">
      <w:pPr>
        <w:pStyle w:val="ListParagraph"/>
        <w:numPr>
          <w:ilvl w:val="0"/>
          <w:numId w:val="1"/>
        </w:numPr>
        <w:rPr>
          <w:rFonts w:ascii="Verdana" w:hAnsi="Verdana"/>
          <w:sz w:val="24"/>
          <w:szCs w:val="24"/>
          <w:lang w:val="en-US"/>
        </w:rPr>
      </w:pPr>
      <w:r>
        <w:rPr>
          <w:rFonts w:ascii="Verdana" w:hAnsi="Verdana"/>
          <w:sz w:val="24"/>
          <w:szCs w:val="24"/>
          <w:lang w:val="en-US"/>
        </w:rPr>
        <w:t>It is confirmed by Shri Manish that donation of Rs. Forty lakhs given on 29</w:t>
      </w:r>
      <w:r w:rsidRPr="003D28C1">
        <w:rPr>
          <w:rFonts w:ascii="Verdana" w:hAnsi="Verdana"/>
          <w:sz w:val="24"/>
          <w:szCs w:val="24"/>
          <w:vertAlign w:val="superscript"/>
          <w:lang w:val="en-US"/>
        </w:rPr>
        <w:t>th</w:t>
      </w:r>
      <w:r>
        <w:rPr>
          <w:rFonts w:ascii="Verdana" w:hAnsi="Verdana"/>
          <w:sz w:val="24"/>
          <w:szCs w:val="24"/>
          <w:lang w:val="en-US"/>
        </w:rPr>
        <w:t xml:space="preserve"> March, 2017 is genuine one and not received back in cash</w:t>
      </w:r>
      <w:r w:rsidR="00F03C23">
        <w:rPr>
          <w:rFonts w:ascii="Verdana" w:hAnsi="Verdana"/>
          <w:sz w:val="24"/>
          <w:szCs w:val="24"/>
          <w:lang w:val="en-US"/>
        </w:rPr>
        <w:t>;</w:t>
      </w:r>
    </w:p>
    <w:p w:rsidR="00F03C23" w:rsidRDefault="00F03C23" w:rsidP="00FB3749">
      <w:pPr>
        <w:pStyle w:val="ListParagraph"/>
        <w:numPr>
          <w:ilvl w:val="0"/>
          <w:numId w:val="1"/>
        </w:numPr>
        <w:rPr>
          <w:rFonts w:ascii="Verdana" w:hAnsi="Verdana"/>
          <w:sz w:val="24"/>
          <w:szCs w:val="24"/>
          <w:lang w:val="en-US"/>
        </w:rPr>
      </w:pPr>
      <w:r>
        <w:rPr>
          <w:rFonts w:ascii="Verdana" w:hAnsi="Verdana"/>
          <w:sz w:val="24"/>
          <w:szCs w:val="24"/>
          <w:lang w:val="en-US"/>
        </w:rPr>
        <w:t>The fact that M/s Priyanka has accounted for ‘alleged’ cash of Rs. Ninety lakhs by me as cash salesin its booksfurther confirms my allegation against Shri Manish, Shri Deepak and Shri Nilesh;</w:t>
      </w:r>
    </w:p>
    <w:p w:rsidR="00F03C23" w:rsidRDefault="00F03C23" w:rsidP="00FB3749">
      <w:pPr>
        <w:pStyle w:val="ListParagraph"/>
        <w:numPr>
          <w:ilvl w:val="0"/>
          <w:numId w:val="1"/>
        </w:numPr>
        <w:rPr>
          <w:rFonts w:ascii="Verdana" w:hAnsi="Verdana"/>
          <w:sz w:val="24"/>
          <w:szCs w:val="24"/>
          <w:lang w:val="en-US"/>
        </w:rPr>
      </w:pPr>
      <w:r>
        <w:rPr>
          <w:rFonts w:ascii="Verdana" w:hAnsi="Verdana"/>
          <w:sz w:val="24"/>
          <w:szCs w:val="24"/>
          <w:lang w:val="en-US"/>
        </w:rPr>
        <w:t>The fact that donation of Rs. Forty lakhs and ‘alleged’ return of cash is not accounted for as cash sales in the books of M/s Priyanka further proves genuineness , true and correct nature of all the donations given by M/s Priyanka;</w:t>
      </w:r>
    </w:p>
    <w:p w:rsidR="00F03C23" w:rsidRDefault="00F03C23" w:rsidP="00FB3749">
      <w:pPr>
        <w:pStyle w:val="ListParagraph"/>
        <w:numPr>
          <w:ilvl w:val="0"/>
          <w:numId w:val="1"/>
        </w:numPr>
        <w:rPr>
          <w:rFonts w:ascii="Verdana" w:hAnsi="Verdana"/>
          <w:sz w:val="24"/>
          <w:szCs w:val="24"/>
          <w:lang w:val="en-US"/>
        </w:rPr>
      </w:pPr>
      <w:r>
        <w:rPr>
          <w:rFonts w:ascii="Verdana" w:hAnsi="Verdana"/>
          <w:sz w:val="24"/>
          <w:szCs w:val="24"/>
          <w:lang w:val="en-US"/>
        </w:rPr>
        <w:lastRenderedPageBreak/>
        <w:t>What necessitated to Shri Manish, Shri Deepak and Shri Nilesh to manipulate, concoct and fabricate chats and confirmed when put to explanation, is for the</w:t>
      </w:r>
      <w:r w:rsidR="00B12187">
        <w:rPr>
          <w:rFonts w:ascii="Verdana" w:hAnsi="Verdana"/>
          <w:sz w:val="24"/>
          <w:szCs w:val="24"/>
          <w:lang w:val="en-US"/>
        </w:rPr>
        <w:t>m</w:t>
      </w:r>
      <w:r>
        <w:rPr>
          <w:rFonts w:ascii="Verdana" w:hAnsi="Verdana"/>
          <w:sz w:val="24"/>
          <w:szCs w:val="24"/>
          <w:lang w:val="en-US"/>
        </w:rPr>
        <w:t xml:space="preserve"> to explain; </w:t>
      </w:r>
    </w:p>
    <w:p w:rsidR="00737A1C" w:rsidRDefault="00F03C23" w:rsidP="00FB3749">
      <w:pPr>
        <w:pStyle w:val="ListParagraph"/>
        <w:numPr>
          <w:ilvl w:val="0"/>
          <w:numId w:val="1"/>
        </w:numPr>
        <w:rPr>
          <w:rFonts w:ascii="Verdana" w:hAnsi="Verdana"/>
          <w:sz w:val="24"/>
          <w:szCs w:val="24"/>
          <w:lang w:val="en-US"/>
        </w:rPr>
      </w:pPr>
      <w:r>
        <w:rPr>
          <w:rFonts w:ascii="Verdana" w:hAnsi="Verdana"/>
          <w:sz w:val="24"/>
          <w:szCs w:val="24"/>
          <w:lang w:val="en-US"/>
        </w:rPr>
        <w:t>Facts stated in my letter of 15</w:t>
      </w:r>
      <w:r w:rsidRPr="00F03C23">
        <w:rPr>
          <w:rFonts w:ascii="Verdana" w:hAnsi="Verdana"/>
          <w:sz w:val="24"/>
          <w:szCs w:val="24"/>
          <w:vertAlign w:val="superscript"/>
          <w:lang w:val="en-US"/>
        </w:rPr>
        <w:t>th</w:t>
      </w:r>
      <w:r>
        <w:rPr>
          <w:rFonts w:ascii="Verdana" w:hAnsi="Verdana"/>
          <w:sz w:val="24"/>
          <w:szCs w:val="24"/>
          <w:lang w:val="en-US"/>
        </w:rPr>
        <w:t xml:space="preserve"> July, 2019 as referred to above</w:t>
      </w:r>
      <w:r w:rsidR="00737A1C">
        <w:rPr>
          <w:rFonts w:ascii="Verdana" w:hAnsi="Verdana"/>
          <w:sz w:val="24"/>
          <w:szCs w:val="24"/>
          <w:lang w:val="en-US"/>
        </w:rPr>
        <w:t xml:space="preserve">, </w:t>
      </w:r>
      <w:r>
        <w:rPr>
          <w:rFonts w:ascii="Verdana" w:hAnsi="Verdana"/>
          <w:sz w:val="24"/>
          <w:szCs w:val="24"/>
          <w:lang w:val="en-US"/>
        </w:rPr>
        <w:t xml:space="preserve"> has not been</w:t>
      </w:r>
      <w:r w:rsidR="00737A1C">
        <w:rPr>
          <w:rFonts w:ascii="Verdana" w:hAnsi="Verdana"/>
          <w:sz w:val="24"/>
          <w:szCs w:val="24"/>
          <w:lang w:val="en-US"/>
        </w:rPr>
        <w:t xml:space="preserve"> made subject of enquiry from any of the three persons reflects bias, arbitrariness and unfair approach on your part;</w:t>
      </w:r>
    </w:p>
    <w:p w:rsidR="00737A1C" w:rsidRDefault="00737A1C" w:rsidP="00FB3749">
      <w:pPr>
        <w:pStyle w:val="ListParagraph"/>
        <w:numPr>
          <w:ilvl w:val="0"/>
          <w:numId w:val="1"/>
        </w:numPr>
        <w:rPr>
          <w:rFonts w:ascii="Verdana" w:hAnsi="Verdana"/>
          <w:sz w:val="24"/>
          <w:szCs w:val="24"/>
          <w:lang w:val="en-US"/>
        </w:rPr>
      </w:pPr>
      <w:r>
        <w:rPr>
          <w:rFonts w:ascii="Verdana" w:hAnsi="Verdana"/>
          <w:sz w:val="24"/>
          <w:szCs w:val="24"/>
          <w:lang w:val="en-US"/>
        </w:rPr>
        <w:t>In view of the above, there is complete absence of any cogent corroborative evidence and your proposal to include this sum of Rs. Forty lakhs in my hands is unjust, unfair, illegal and void in law;</w:t>
      </w:r>
    </w:p>
    <w:p w:rsidR="00737A1C" w:rsidRPr="008A4C34" w:rsidRDefault="00737A1C" w:rsidP="00737A1C">
      <w:pPr>
        <w:pStyle w:val="ListParagraph"/>
        <w:numPr>
          <w:ilvl w:val="0"/>
          <w:numId w:val="3"/>
        </w:numPr>
        <w:rPr>
          <w:rFonts w:ascii="Verdana" w:hAnsi="Verdana"/>
          <w:b/>
          <w:sz w:val="24"/>
          <w:szCs w:val="24"/>
          <w:u w:val="single"/>
          <w:lang w:val="en-US"/>
        </w:rPr>
      </w:pPr>
      <w:r w:rsidRPr="008A4C34">
        <w:rPr>
          <w:rFonts w:ascii="Verdana" w:hAnsi="Verdana"/>
          <w:b/>
          <w:sz w:val="24"/>
          <w:szCs w:val="24"/>
          <w:u w:val="single"/>
          <w:lang w:val="en-US"/>
        </w:rPr>
        <w:t>Re-opening of assessment and issue of notice under section 148 of the Act is bad-in-law, illegal and void:</w:t>
      </w:r>
    </w:p>
    <w:p w:rsidR="009C6C6D" w:rsidRDefault="00737A1C" w:rsidP="00737A1C">
      <w:pPr>
        <w:pStyle w:val="ListParagraph"/>
        <w:numPr>
          <w:ilvl w:val="0"/>
          <w:numId w:val="4"/>
        </w:numPr>
        <w:rPr>
          <w:rFonts w:ascii="Verdana" w:hAnsi="Verdana"/>
          <w:sz w:val="24"/>
          <w:szCs w:val="24"/>
          <w:lang w:val="en-US"/>
        </w:rPr>
      </w:pPr>
      <w:r>
        <w:rPr>
          <w:rFonts w:ascii="Verdana" w:hAnsi="Verdana"/>
          <w:sz w:val="24"/>
          <w:szCs w:val="24"/>
          <w:lang w:val="en-US"/>
        </w:rPr>
        <w:t>In the reasons provided to us in Para (</w:t>
      </w:r>
      <w:r w:rsidR="009C6C6D">
        <w:rPr>
          <w:rFonts w:ascii="Verdana" w:hAnsi="Verdana"/>
          <w:sz w:val="24"/>
          <w:szCs w:val="24"/>
          <w:lang w:val="en-US"/>
        </w:rPr>
        <w:t>3</w:t>
      </w:r>
      <w:r>
        <w:rPr>
          <w:rFonts w:ascii="Verdana" w:hAnsi="Verdana"/>
          <w:sz w:val="24"/>
          <w:szCs w:val="24"/>
          <w:lang w:val="en-US"/>
        </w:rPr>
        <w:t xml:space="preserve">) under the heading “ Enquiries by the AO as </w:t>
      </w:r>
      <w:r w:rsidR="009C6C6D">
        <w:rPr>
          <w:rFonts w:ascii="Verdana" w:hAnsi="Verdana"/>
          <w:sz w:val="24"/>
          <w:szCs w:val="24"/>
          <w:lang w:val="en-US"/>
        </w:rPr>
        <w:t>sequel</w:t>
      </w:r>
      <w:r>
        <w:rPr>
          <w:rFonts w:ascii="Verdana" w:hAnsi="Verdana"/>
          <w:sz w:val="24"/>
          <w:szCs w:val="24"/>
          <w:lang w:val="en-US"/>
        </w:rPr>
        <w:t xml:space="preserve"> to information received</w:t>
      </w:r>
      <w:r w:rsidR="009C6C6D">
        <w:rPr>
          <w:rFonts w:ascii="Verdana" w:hAnsi="Verdana"/>
          <w:sz w:val="24"/>
          <w:szCs w:val="24"/>
          <w:lang w:val="en-US"/>
        </w:rPr>
        <w:t>”, it is mentioned that the return of income was perused for A.Yr 2017-18 and it was found that the assessee has not disclosed the amount of unexplained income of Rs 40, 00, 000/- in his return. This assertion can by no</w:t>
      </w:r>
      <w:r w:rsidR="00FC2EE6">
        <w:rPr>
          <w:rFonts w:ascii="Verdana" w:hAnsi="Verdana"/>
          <w:sz w:val="24"/>
          <w:szCs w:val="24"/>
          <w:lang w:val="en-US"/>
        </w:rPr>
        <w:t xml:space="preserve"> </w:t>
      </w:r>
      <w:r w:rsidR="009C6C6D">
        <w:rPr>
          <w:rFonts w:ascii="Verdana" w:hAnsi="Verdana"/>
          <w:sz w:val="24"/>
          <w:szCs w:val="24"/>
          <w:lang w:val="en-US"/>
        </w:rPr>
        <w:t>stretch of imagination be said to be inquiry as a sequel;</w:t>
      </w:r>
    </w:p>
    <w:p w:rsidR="009C6C6D" w:rsidRDefault="009C6C6D" w:rsidP="00737A1C">
      <w:pPr>
        <w:pStyle w:val="ListParagraph"/>
        <w:numPr>
          <w:ilvl w:val="0"/>
          <w:numId w:val="4"/>
        </w:numPr>
        <w:rPr>
          <w:rFonts w:ascii="Verdana" w:hAnsi="Verdana"/>
          <w:sz w:val="24"/>
          <w:szCs w:val="24"/>
          <w:lang w:val="en-US"/>
        </w:rPr>
      </w:pPr>
      <w:r>
        <w:rPr>
          <w:rFonts w:ascii="Verdana" w:hAnsi="Verdana"/>
          <w:sz w:val="24"/>
          <w:szCs w:val="24"/>
          <w:lang w:val="en-US"/>
        </w:rPr>
        <w:t xml:space="preserve">In Para (4) of the reasons, it is mentioned that the assessee admitted return of cash of Rs. 40, 00, 000/- an not by itself lead to addition to the </w:t>
      </w:r>
      <w:r w:rsidR="00A22F28">
        <w:rPr>
          <w:rFonts w:ascii="Verdana" w:hAnsi="Verdana"/>
          <w:sz w:val="24"/>
          <w:szCs w:val="24"/>
          <w:lang w:val="en-US"/>
        </w:rPr>
        <w:t>total</w:t>
      </w:r>
      <w:r w:rsidR="00E37040">
        <w:rPr>
          <w:rFonts w:ascii="Verdana" w:hAnsi="Verdana"/>
          <w:sz w:val="24"/>
          <w:szCs w:val="24"/>
          <w:lang w:val="en-US"/>
        </w:rPr>
        <w:t xml:space="preserve"> income of the assessee as th</w:t>
      </w:r>
      <w:r>
        <w:rPr>
          <w:rFonts w:ascii="Verdana" w:hAnsi="Verdana"/>
          <w:sz w:val="24"/>
          <w:szCs w:val="24"/>
          <w:lang w:val="en-US"/>
        </w:rPr>
        <w:t>is admission was under duress;</w:t>
      </w:r>
    </w:p>
    <w:p w:rsidR="009C6C6D" w:rsidRDefault="009C6C6D" w:rsidP="00737A1C">
      <w:pPr>
        <w:pStyle w:val="ListParagraph"/>
        <w:numPr>
          <w:ilvl w:val="0"/>
          <w:numId w:val="4"/>
        </w:numPr>
        <w:rPr>
          <w:rFonts w:ascii="Verdana" w:hAnsi="Verdana"/>
          <w:sz w:val="24"/>
          <w:szCs w:val="24"/>
          <w:lang w:val="en-US"/>
        </w:rPr>
      </w:pPr>
      <w:r>
        <w:rPr>
          <w:rFonts w:ascii="Verdana" w:hAnsi="Verdana"/>
          <w:sz w:val="24"/>
          <w:szCs w:val="24"/>
          <w:lang w:val="en-US"/>
        </w:rPr>
        <w:t xml:space="preserve">In Para (5), it is mentioned that this tangible </w:t>
      </w:r>
      <w:r w:rsidR="00A22F28">
        <w:rPr>
          <w:rFonts w:ascii="Verdana" w:hAnsi="Verdana"/>
          <w:sz w:val="24"/>
          <w:szCs w:val="24"/>
          <w:lang w:val="en-US"/>
        </w:rPr>
        <w:t>material</w:t>
      </w:r>
      <w:r>
        <w:rPr>
          <w:rFonts w:ascii="Verdana" w:hAnsi="Verdana"/>
          <w:sz w:val="24"/>
          <w:szCs w:val="24"/>
          <w:lang w:val="en-US"/>
        </w:rPr>
        <w:t xml:space="preserve"> with the AO and after conducting independent inquiry, the AO has reason to believe that income escaped assessment is nothing but a false assertion with bias and is based on surmises and conjectures on your part;</w:t>
      </w:r>
    </w:p>
    <w:p w:rsidR="006E7A52" w:rsidRPr="00737A1C" w:rsidRDefault="009C6C6D" w:rsidP="00737A1C">
      <w:pPr>
        <w:pStyle w:val="ListParagraph"/>
        <w:numPr>
          <w:ilvl w:val="0"/>
          <w:numId w:val="4"/>
        </w:numPr>
        <w:rPr>
          <w:rFonts w:ascii="Verdana" w:hAnsi="Verdana"/>
          <w:sz w:val="24"/>
          <w:szCs w:val="24"/>
          <w:lang w:val="en-US"/>
        </w:rPr>
      </w:pPr>
      <w:r>
        <w:rPr>
          <w:rFonts w:ascii="Verdana" w:hAnsi="Verdana"/>
          <w:sz w:val="24"/>
          <w:szCs w:val="24"/>
          <w:lang w:val="en-US"/>
        </w:rPr>
        <w:t xml:space="preserve">The </w:t>
      </w:r>
      <w:r w:rsidR="00274946">
        <w:rPr>
          <w:rFonts w:ascii="Verdana" w:hAnsi="Verdana"/>
          <w:sz w:val="24"/>
          <w:szCs w:val="24"/>
          <w:lang w:val="en-US"/>
        </w:rPr>
        <w:t xml:space="preserve">appearance </w:t>
      </w:r>
      <w:r>
        <w:rPr>
          <w:rFonts w:ascii="Verdana" w:hAnsi="Verdana"/>
          <w:sz w:val="24"/>
          <w:szCs w:val="24"/>
          <w:lang w:val="en-US"/>
        </w:rPr>
        <w:t>of chats between</w:t>
      </w:r>
      <w:r w:rsidR="00274946">
        <w:rPr>
          <w:rFonts w:ascii="Verdana" w:hAnsi="Verdana"/>
          <w:sz w:val="24"/>
          <w:szCs w:val="24"/>
          <w:lang w:val="en-US"/>
        </w:rPr>
        <w:t xml:space="preserve"> Shri Manish and Shri Deepak and complete absence of any such chats in the mobile pho</w:t>
      </w:r>
      <w:r w:rsidR="00B03A1F">
        <w:rPr>
          <w:rFonts w:ascii="Verdana" w:hAnsi="Verdana"/>
          <w:sz w:val="24"/>
          <w:szCs w:val="24"/>
          <w:lang w:val="en-US"/>
        </w:rPr>
        <w:t xml:space="preserve">nes of Shri Nilesh, </w:t>
      </w:r>
      <w:r w:rsidR="00BD1075">
        <w:rPr>
          <w:rFonts w:ascii="Verdana" w:hAnsi="Verdana"/>
          <w:sz w:val="24"/>
          <w:szCs w:val="24"/>
          <w:lang w:val="en-US"/>
        </w:rPr>
        <w:t>cannot</w:t>
      </w:r>
      <w:r w:rsidR="00274946">
        <w:rPr>
          <w:rFonts w:ascii="Verdana" w:hAnsi="Verdana"/>
          <w:sz w:val="24"/>
          <w:szCs w:val="24"/>
          <w:lang w:val="en-US"/>
        </w:rPr>
        <w:t xml:space="preserve"> be admitted as evidence in the absence of “cumulative deciphering” of the entire evidence. In this regard, we would wish to rely on the provisions of section 65A to 68 of the Indian Evidence Act, 1872 read with relevant law and rules relating to the admissibility of such evidence as provided in the Information Technology Act, 2000.The  Courts of law including the Honorable Supreme Court of</w:t>
      </w:r>
      <w:r w:rsidR="00C14065">
        <w:rPr>
          <w:rFonts w:ascii="Verdana" w:hAnsi="Verdana"/>
          <w:sz w:val="24"/>
          <w:szCs w:val="24"/>
          <w:lang w:val="en-US"/>
        </w:rPr>
        <w:t xml:space="preserve"> India has laid down procedure which requires to be followed while Taking in to cognizance of such evidence as such evidence is likely </w:t>
      </w:r>
      <w:r w:rsidR="00C14065">
        <w:rPr>
          <w:rFonts w:ascii="Verdana" w:hAnsi="Verdana"/>
          <w:sz w:val="24"/>
          <w:szCs w:val="24"/>
          <w:lang w:val="en-US"/>
        </w:rPr>
        <w:lastRenderedPageBreak/>
        <w:t>to be tempered, fabricated, concocted and  manipulated</w:t>
      </w:r>
      <w:r w:rsidR="00274946">
        <w:rPr>
          <w:rFonts w:ascii="Verdana" w:hAnsi="Verdana"/>
          <w:sz w:val="24"/>
          <w:szCs w:val="24"/>
          <w:lang w:val="en-US"/>
        </w:rPr>
        <w:t xml:space="preserve"> </w:t>
      </w:r>
      <w:r w:rsidR="00C14065">
        <w:rPr>
          <w:rFonts w:ascii="Verdana" w:hAnsi="Verdana"/>
          <w:sz w:val="24"/>
          <w:szCs w:val="24"/>
          <w:lang w:val="en-US"/>
        </w:rPr>
        <w:t xml:space="preserve"> to cause harassment to gullible persons</w:t>
      </w:r>
      <w:bookmarkStart w:id="0" w:name="_GoBack"/>
      <w:bookmarkEnd w:id="0"/>
      <w:r w:rsidR="00C14065">
        <w:rPr>
          <w:rFonts w:ascii="Verdana" w:hAnsi="Verdana"/>
          <w:sz w:val="24"/>
          <w:szCs w:val="24"/>
          <w:lang w:val="en-US"/>
        </w:rPr>
        <w:t>.</w:t>
      </w:r>
      <w:r>
        <w:rPr>
          <w:rFonts w:ascii="Verdana" w:hAnsi="Verdana"/>
          <w:sz w:val="24"/>
          <w:szCs w:val="24"/>
          <w:lang w:val="en-US"/>
        </w:rPr>
        <w:t xml:space="preserve"> </w:t>
      </w:r>
      <w:r w:rsidR="00737A1C" w:rsidRPr="00737A1C">
        <w:rPr>
          <w:rFonts w:ascii="Verdana" w:hAnsi="Verdana"/>
          <w:sz w:val="24"/>
          <w:szCs w:val="24"/>
          <w:lang w:val="en-US"/>
        </w:rPr>
        <w:t xml:space="preserve"> </w:t>
      </w:r>
      <w:r w:rsidR="003D28C1" w:rsidRPr="00737A1C">
        <w:rPr>
          <w:rFonts w:ascii="Verdana" w:hAnsi="Verdana"/>
          <w:sz w:val="24"/>
          <w:szCs w:val="24"/>
          <w:lang w:val="en-US"/>
        </w:rPr>
        <w:t xml:space="preserve"> </w:t>
      </w:r>
      <w:r w:rsidR="004A4A49" w:rsidRPr="00737A1C">
        <w:rPr>
          <w:rFonts w:ascii="Verdana" w:hAnsi="Verdana"/>
          <w:sz w:val="24"/>
          <w:szCs w:val="24"/>
          <w:lang w:val="en-US"/>
        </w:rPr>
        <w:t xml:space="preserve"> </w:t>
      </w:r>
    </w:p>
    <w:sectPr w:rsidR="006E7A52" w:rsidRPr="00737A1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005" w:rsidRDefault="00020005" w:rsidP="00F63A37">
      <w:pPr>
        <w:spacing w:after="0" w:line="240" w:lineRule="auto"/>
      </w:pPr>
      <w:r>
        <w:separator/>
      </w:r>
    </w:p>
  </w:endnote>
  <w:endnote w:type="continuationSeparator" w:id="0">
    <w:p w:rsidR="00020005" w:rsidRDefault="00020005" w:rsidP="00F6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197027"/>
      <w:docPartObj>
        <w:docPartGallery w:val="Page Numbers (Bottom of Page)"/>
        <w:docPartUnique/>
      </w:docPartObj>
    </w:sdtPr>
    <w:sdtEndPr>
      <w:rPr>
        <w:noProof/>
      </w:rPr>
    </w:sdtEndPr>
    <w:sdtContent>
      <w:p w:rsidR="00F63A37" w:rsidRDefault="00F63A37">
        <w:pPr>
          <w:pStyle w:val="Footer"/>
          <w:jc w:val="right"/>
        </w:pPr>
        <w:r>
          <w:fldChar w:fldCharType="begin"/>
        </w:r>
        <w:r>
          <w:instrText xml:space="preserve"> PAGE   \* MERGEFORMAT </w:instrText>
        </w:r>
        <w:r>
          <w:fldChar w:fldCharType="separate"/>
        </w:r>
        <w:r w:rsidR="00BD1075">
          <w:rPr>
            <w:noProof/>
          </w:rPr>
          <w:t>4</w:t>
        </w:r>
        <w:r>
          <w:rPr>
            <w:noProof/>
          </w:rPr>
          <w:fldChar w:fldCharType="end"/>
        </w:r>
      </w:p>
    </w:sdtContent>
  </w:sdt>
  <w:p w:rsidR="00F63A37" w:rsidRDefault="00F63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005" w:rsidRDefault="00020005" w:rsidP="00F63A37">
      <w:pPr>
        <w:spacing w:after="0" w:line="240" w:lineRule="auto"/>
      </w:pPr>
      <w:r>
        <w:separator/>
      </w:r>
    </w:p>
  </w:footnote>
  <w:footnote w:type="continuationSeparator" w:id="0">
    <w:p w:rsidR="00020005" w:rsidRDefault="00020005" w:rsidP="00F63A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292"/>
    <w:multiLevelType w:val="hybridMultilevel"/>
    <w:tmpl w:val="887094BC"/>
    <w:lvl w:ilvl="0" w:tplc="969C58AC">
      <w:start w:val="1"/>
      <w:numFmt w:val="upperLetter"/>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E636D4"/>
    <w:multiLevelType w:val="hybridMultilevel"/>
    <w:tmpl w:val="4AD43F84"/>
    <w:lvl w:ilvl="0" w:tplc="41143270">
      <w:start w:val="1"/>
      <w:numFmt w:val="decimal"/>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1A600D93"/>
    <w:multiLevelType w:val="hybridMultilevel"/>
    <w:tmpl w:val="F544E55E"/>
    <w:lvl w:ilvl="0" w:tplc="C002ABF8">
      <w:start w:val="1"/>
      <w:numFmt w:val="decimal"/>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AF1383D"/>
    <w:multiLevelType w:val="hybridMultilevel"/>
    <w:tmpl w:val="7F8492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99"/>
    <w:rsid w:val="00020005"/>
    <w:rsid w:val="000F7A3F"/>
    <w:rsid w:val="00135D26"/>
    <w:rsid w:val="001C1512"/>
    <w:rsid w:val="001D2E67"/>
    <w:rsid w:val="00274946"/>
    <w:rsid w:val="00300547"/>
    <w:rsid w:val="00366F46"/>
    <w:rsid w:val="003D28C1"/>
    <w:rsid w:val="0045588D"/>
    <w:rsid w:val="004A4A49"/>
    <w:rsid w:val="004E3B99"/>
    <w:rsid w:val="00575FE9"/>
    <w:rsid w:val="005E0FCC"/>
    <w:rsid w:val="00694958"/>
    <w:rsid w:val="006E7A52"/>
    <w:rsid w:val="00737A1C"/>
    <w:rsid w:val="00766EA6"/>
    <w:rsid w:val="008A4C34"/>
    <w:rsid w:val="008D3C73"/>
    <w:rsid w:val="008D7B0A"/>
    <w:rsid w:val="009C6C6D"/>
    <w:rsid w:val="009D5FA3"/>
    <w:rsid w:val="009E158C"/>
    <w:rsid w:val="009E77D0"/>
    <w:rsid w:val="009E793C"/>
    <w:rsid w:val="009F3FF9"/>
    <w:rsid w:val="00A22F28"/>
    <w:rsid w:val="00B03A1F"/>
    <w:rsid w:val="00B12187"/>
    <w:rsid w:val="00BD1075"/>
    <w:rsid w:val="00C14065"/>
    <w:rsid w:val="00DA2F52"/>
    <w:rsid w:val="00E16E47"/>
    <w:rsid w:val="00E37040"/>
    <w:rsid w:val="00F03C23"/>
    <w:rsid w:val="00F63A37"/>
    <w:rsid w:val="00F86467"/>
    <w:rsid w:val="00FB3749"/>
    <w:rsid w:val="00FB6354"/>
    <w:rsid w:val="00FC2EE6"/>
    <w:rsid w:val="00FC7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EA6"/>
    <w:pPr>
      <w:ind w:left="720"/>
      <w:contextualSpacing/>
    </w:pPr>
  </w:style>
  <w:style w:type="paragraph" w:styleId="Header">
    <w:name w:val="header"/>
    <w:basedOn w:val="Normal"/>
    <w:link w:val="HeaderChar"/>
    <w:uiPriority w:val="99"/>
    <w:unhideWhenUsed/>
    <w:rsid w:val="00F63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A37"/>
  </w:style>
  <w:style w:type="paragraph" w:styleId="Footer">
    <w:name w:val="footer"/>
    <w:basedOn w:val="Normal"/>
    <w:link w:val="FooterChar"/>
    <w:uiPriority w:val="99"/>
    <w:unhideWhenUsed/>
    <w:rsid w:val="00F63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EA6"/>
    <w:pPr>
      <w:ind w:left="720"/>
      <w:contextualSpacing/>
    </w:pPr>
  </w:style>
  <w:style w:type="paragraph" w:styleId="Header">
    <w:name w:val="header"/>
    <w:basedOn w:val="Normal"/>
    <w:link w:val="HeaderChar"/>
    <w:uiPriority w:val="99"/>
    <w:unhideWhenUsed/>
    <w:rsid w:val="00F63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A37"/>
  </w:style>
  <w:style w:type="paragraph" w:styleId="Footer">
    <w:name w:val="footer"/>
    <w:basedOn w:val="Normal"/>
    <w:link w:val="FooterChar"/>
    <w:uiPriority w:val="99"/>
    <w:unhideWhenUsed/>
    <w:rsid w:val="00F63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28</cp:revision>
  <dcterms:created xsi:type="dcterms:W3CDTF">2022-02-21T08:52:00Z</dcterms:created>
  <dcterms:modified xsi:type="dcterms:W3CDTF">2022-02-21T16:56:00Z</dcterms:modified>
</cp:coreProperties>
</file>